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865"/>
        <w:gridCol w:w="5485"/>
      </w:tblGrid>
      <w:tr w:rsidR="00D256D9" w14:paraId="71038C60" w14:textId="77777777" w:rsidTr="00916B56">
        <w:tc>
          <w:tcPr>
            <w:tcW w:w="3865" w:type="dxa"/>
            <w:shd w:val="clear" w:color="auto" w:fill="5D8C93"/>
          </w:tcPr>
          <w:p w14:paraId="425BA921" w14:textId="77777777" w:rsidR="00D256D9" w:rsidRPr="00916B56" w:rsidRDefault="00D256D9" w:rsidP="008460ED">
            <w:pPr>
              <w:rPr>
                <w:color w:val="FFFFFF" w:themeColor="background1"/>
              </w:rPr>
            </w:pPr>
            <w:bookmarkStart w:id="0" w:name="_GoBack"/>
            <w:bookmarkEnd w:id="0"/>
            <w:r w:rsidRPr="00916B56">
              <w:rPr>
                <w:color w:val="FFFFFF" w:themeColor="background1"/>
              </w:rPr>
              <w:t>Northeast Roundtable Date:</w:t>
            </w:r>
          </w:p>
        </w:tc>
        <w:tc>
          <w:tcPr>
            <w:tcW w:w="5485" w:type="dxa"/>
          </w:tcPr>
          <w:p w14:paraId="51742D88" w14:textId="3E438B8A" w:rsidR="00D256D9" w:rsidRPr="00CA3C81" w:rsidRDefault="0069516D" w:rsidP="008460ED">
            <w:pPr>
              <w:rPr>
                <w:rFonts w:asciiTheme="majorHAnsi" w:hAnsiTheme="majorHAnsi" w:cstheme="majorHAnsi"/>
                <w:sz w:val="20"/>
                <w:szCs w:val="20"/>
              </w:rPr>
            </w:pPr>
            <w:r w:rsidRPr="00CA3C81">
              <w:rPr>
                <w:rFonts w:asciiTheme="majorHAnsi" w:hAnsiTheme="majorHAnsi" w:cstheme="majorHAnsi"/>
                <w:sz w:val="20"/>
                <w:szCs w:val="20"/>
              </w:rPr>
              <w:t>January 22</w:t>
            </w:r>
            <w:r w:rsidRPr="00CA3C81">
              <w:rPr>
                <w:rFonts w:asciiTheme="majorHAnsi" w:hAnsiTheme="majorHAnsi" w:cstheme="majorHAnsi"/>
                <w:sz w:val="20"/>
                <w:szCs w:val="20"/>
                <w:vertAlign w:val="superscript"/>
              </w:rPr>
              <w:t>nd</w:t>
            </w:r>
            <w:r w:rsidR="00F542E1">
              <w:rPr>
                <w:rFonts w:asciiTheme="majorHAnsi" w:hAnsiTheme="majorHAnsi" w:cstheme="majorHAnsi"/>
                <w:sz w:val="20"/>
                <w:szCs w:val="20"/>
              </w:rPr>
              <w:t xml:space="preserve">, </w:t>
            </w:r>
            <w:r w:rsidRPr="00CA3C81">
              <w:rPr>
                <w:rFonts w:asciiTheme="majorHAnsi" w:hAnsiTheme="majorHAnsi" w:cstheme="majorHAnsi"/>
                <w:sz w:val="20"/>
                <w:szCs w:val="20"/>
              </w:rPr>
              <w:t>2020</w:t>
            </w:r>
            <w:r w:rsidR="00F27E3F" w:rsidRPr="00CA3C81">
              <w:rPr>
                <w:rFonts w:asciiTheme="majorHAnsi" w:hAnsiTheme="majorHAnsi" w:cstheme="majorHAnsi"/>
                <w:sz w:val="20"/>
                <w:szCs w:val="20"/>
              </w:rPr>
              <w:t xml:space="preserve"> </w:t>
            </w:r>
          </w:p>
        </w:tc>
      </w:tr>
      <w:tr w:rsidR="00D256D9" w14:paraId="20B3536A" w14:textId="77777777" w:rsidTr="00916B56">
        <w:tc>
          <w:tcPr>
            <w:tcW w:w="3865" w:type="dxa"/>
            <w:shd w:val="clear" w:color="auto" w:fill="5D8C93"/>
          </w:tcPr>
          <w:p w14:paraId="302D3424" w14:textId="77777777" w:rsidR="00D256D9" w:rsidRPr="00916B56" w:rsidRDefault="00D256D9" w:rsidP="008460ED">
            <w:pPr>
              <w:rPr>
                <w:color w:val="FFFFFF" w:themeColor="background1"/>
              </w:rPr>
            </w:pPr>
            <w:r w:rsidRPr="00916B56">
              <w:rPr>
                <w:color w:val="FFFFFF" w:themeColor="background1"/>
              </w:rPr>
              <w:t>Update Prepared By:</w:t>
            </w:r>
          </w:p>
        </w:tc>
        <w:tc>
          <w:tcPr>
            <w:tcW w:w="5485" w:type="dxa"/>
          </w:tcPr>
          <w:p w14:paraId="513606E5" w14:textId="1CDED913" w:rsidR="00D256D9" w:rsidRPr="00916B56" w:rsidRDefault="00D10303" w:rsidP="008460ED">
            <w:pPr>
              <w:rPr>
                <w:rFonts w:asciiTheme="majorHAnsi" w:hAnsiTheme="majorHAnsi" w:cstheme="majorHAnsi"/>
                <w:sz w:val="20"/>
              </w:rPr>
            </w:pPr>
            <w:r>
              <w:rPr>
                <w:rFonts w:asciiTheme="majorHAnsi" w:hAnsiTheme="majorHAnsi" w:cstheme="majorHAnsi"/>
                <w:sz w:val="20"/>
              </w:rPr>
              <w:t>Genevieve Paterson</w:t>
            </w:r>
            <w:r w:rsidR="00A2106E">
              <w:rPr>
                <w:rFonts w:asciiTheme="majorHAnsi" w:hAnsiTheme="majorHAnsi" w:cstheme="majorHAnsi"/>
                <w:sz w:val="20"/>
              </w:rPr>
              <w:t xml:space="preserve">, Land and Resource Specialist, Ministry of Forests, Lands, Natural Resource Operations and Rural Development </w:t>
            </w:r>
            <w:r w:rsidR="001D0611">
              <w:rPr>
                <w:rFonts w:asciiTheme="majorHAnsi" w:hAnsiTheme="majorHAnsi" w:cstheme="majorHAnsi"/>
                <w:sz w:val="20"/>
              </w:rPr>
              <w:t xml:space="preserve">(MFLNRORD) </w:t>
            </w:r>
          </w:p>
        </w:tc>
      </w:tr>
      <w:tr w:rsidR="00D256D9" w14:paraId="6178B98C" w14:textId="77777777" w:rsidTr="00916B56">
        <w:tc>
          <w:tcPr>
            <w:tcW w:w="3865" w:type="dxa"/>
            <w:shd w:val="clear" w:color="auto" w:fill="5D8C93"/>
          </w:tcPr>
          <w:p w14:paraId="1A93C348" w14:textId="77777777" w:rsidR="00D256D9" w:rsidRPr="00916B56" w:rsidRDefault="00D256D9" w:rsidP="008460ED">
            <w:pPr>
              <w:rPr>
                <w:color w:val="FFFFFF" w:themeColor="background1"/>
              </w:rPr>
            </w:pPr>
            <w:r w:rsidRPr="00916B56">
              <w:rPr>
                <w:color w:val="FFFFFF" w:themeColor="background1"/>
              </w:rPr>
              <w:t>Updated Presented to Roundtable by:</w:t>
            </w:r>
          </w:p>
        </w:tc>
        <w:tc>
          <w:tcPr>
            <w:tcW w:w="5485" w:type="dxa"/>
          </w:tcPr>
          <w:p w14:paraId="31B7565B" w14:textId="6701916E" w:rsidR="00D256D9" w:rsidRPr="00916B56" w:rsidRDefault="00F542E1" w:rsidP="008460ED">
            <w:pPr>
              <w:rPr>
                <w:rFonts w:asciiTheme="majorHAnsi" w:hAnsiTheme="majorHAnsi" w:cstheme="majorHAnsi"/>
                <w:sz w:val="20"/>
              </w:rPr>
            </w:pPr>
            <w:r>
              <w:rPr>
                <w:rFonts w:asciiTheme="majorHAnsi" w:hAnsiTheme="majorHAnsi" w:cstheme="majorHAnsi"/>
                <w:sz w:val="20"/>
              </w:rPr>
              <w:t>N/A</w:t>
            </w:r>
          </w:p>
        </w:tc>
      </w:tr>
    </w:tbl>
    <w:p w14:paraId="7E7E799D" w14:textId="77777777" w:rsidR="00D256D9" w:rsidRDefault="00D256D9">
      <w:pPr>
        <w:rPr>
          <w:rFonts w:ascii="Arial Rounded MT Bold" w:hAnsi="Arial Rounded MT Bold"/>
        </w:rPr>
      </w:pPr>
    </w:p>
    <w:p w14:paraId="340F1746" w14:textId="5B93D537" w:rsidR="006B282B" w:rsidRPr="00916B56" w:rsidRDefault="006B282B">
      <w:pPr>
        <w:rPr>
          <w:rFonts w:ascii="Century Gothic" w:hAnsi="Century Gothic"/>
          <w:b/>
        </w:rPr>
      </w:pPr>
      <w:r w:rsidRPr="00916B56">
        <w:rPr>
          <w:rFonts w:ascii="Century Gothic" w:hAnsi="Century Gothic"/>
          <w:b/>
        </w:rPr>
        <w:t>PROJECT OVERVIEW</w:t>
      </w:r>
      <w:r w:rsidR="00A804F5">
        <w:rPr>
          <w:rFonts w:ascii="Century Gothic" w:hAnsi="Century Gothic"/>
          <w:b/>
        </w:rPr>
        <w:t xml:space="preserve"> </w:t>
      </w:r>
    </w:p>
    <w:tbl>
      <w:tblPr>
        <w:tblStyle w:val="TableGrid"/>
        <w:tblW w:w="0" w:type="auto"/>
        <w:tblLook w:val="04A0" w:firstRow="1" w:lastRow="0" w:firstColumn="1" w:lastColumn="0" w:noHBand="0" w:noVBand="1"/>
      </w:tblPr>
      <w:tblGrid>
        <w:gridCol w:w="1705"/>
        <w:gridCol w:w="7645"/>
      </w:tblGrid>
      <w:tr w:rsidR="009762DA" w:rsidRPr="009762DA" w14:paraId="0DA9959A" w14:textId="77777777" w:rsidTr="00E140FA">
        <w:tc>
          <w:tcPr>
            <w:tcW w:w="1705" w:type="dxa"/>
            <w:shd w:val="clear" w:color="auto" w:fill="5D8C93"/>
          </w:tcPr>
          <w:p w14:paraId="00E6E87B" w14:textId="3678B1DA" w:rsidR="00D6011B" w:rsidRPr="00916B56" w:rsidRDefault="00D256D9" w:rsidP="00705E2D">
            <w:pPr>
              <w:rPr>
                <w:color w:val="FFFFFF" w:themeColor="background1"/>
              </w:rPr>
            </w:pPr>
            <w:r w:rsidRPr="00916B56">
              <w:rPr>
                <w:color w:val="FFFFFF" w:themeColor="background1"/>
              </w:rPr>
              <w:t xml:space="preserve">Project </w:t>
            </w:r>
            <w:r w:rsidR="00D6011B" w:rsidRPr="00916B56">
              <w:rPr>
                <w:color w:val="FFFFFF" w:themeColor="background1"/>
              </w:rPr>
              <w:t>Contact</w:t>
            </w:r>
            <w:r w:rsidRPr="00916B56">
              <w:rPr>
                <w:color w:val="FFFFFF" w:themeColor="background1"/>
              </w:rPr>
              <w:t xml:space="preserve"> </w:t>
            </w:r>
          </w:p>
        </w:tc>
        <w:tc>
          <w:tcPr>
            <w:tcW w:w="7645" w:type="dxa"/>
          </w:tcPr>
          <w:p w14:paraId="42F2EFD2" w14:textId="77777777" w:rsidR="00F542E1" w:rsidRDefault="00D10303" w:rsidP="00D10303">
            <w:pPr>
              <w:rPr>
                <w:rFonts w:asciiTheme="majorHAnsi" w:hAnsiTheme="majorHAnsi" w:cstheme="majorHAnsi"/>
                <w:sz w:val="20"/>
              </w:rPr>
            </w:pPr>
            <w:r w:rsidRPr="003359AD">
              <w:rPr>
                <w:rFonts w:asciiTheme="majorHAnsi" w:hAnsiTheme="majorHAnsi" w:cstheme="majorHAnsi"/>
                <w:sz w:val="20"/>
              </w:rPr>
              <w:t>Genevieve Paterson,</w:t>
            </w:r>
            <w:r>
              <w:rPr>
                <w:rFonts w:asciiTheme="majorHAnsi" w:hAnsiTheme="majorHAnsi" w:cstheme="majorHAnsi"/>
                <w:sz w:val="20"/>
              </w:rPr>
              <w:t xml:space="preserve"> Lands a</w:t>
            </w:r>
            <w:r w:rsidR="00F100A6">
              <w:rPr>
                <w:rFonts w:asciiTheme="majorHAnsi" w:hAnsiTheme="majorHAnsi" w:cstheme="majorHAnsi"/>
                <w:sz w:val="20"/>
              </w:rPr>
              <w:t>n</w:t>
            </w:r>
            <w:r>
              <w:rPr>
                <w:rFonts w:asciiTheme="majorHAnsi" w:hAnsiTheme="majorHAnsi" w:cstheme="majorHAnsi"/>
                <w:sz w:val="20"/>
              </w:rPr>
              <w:t xml:space="preserve">d Resource Specialist </w:t>
            </w:r>
          </w:p>
          <w:p w14:paraId="1832A223" w14:textId="576A9CDA" w:rsidR="00D6011B" w:rsidRPr="00F542E1" w:rsidRDefault="004C63EA" w:rsidP="00D10303">
            <w:pPr>
              <w:rPr>
                <w:rStyle w:val="Hyperlink"/>
                <w:rFonts w:asciiTheme="majorHAnsi" w:hAnsiTheme="majorHAnsi" w:cstheme="majorHAnsi"/>
                <w:color w:val="auto"/>
                <w:sz w:val="20"/>
                <w:u w:val="none"/>
              </w:rPr>
            </w:pPr>
            <w:hyperlink r:id="rId8" w:history="1">
              <w:r w:rsidR="00F542E1" w:rsidRPr="00CF58D7">
                <w:rPr>
                  <w:rStyle w:val="Hyperlink"/>
                  <w:rFonts w:asciiTheme="majorHAnsi" w:hAnsiTheme="majorHAnsi" w:cstheme="majorHAnsi"/>
                  <w:sz w:val="20"/>
                </w:rPr>
                <w:t>Genevieve.Paterson@gov.bc.ca</w:t>
              </w:r>
            </w:hyperlink>
          </w:p>
          <w:p w14:paraId="67C863CD" w14:textId="3DEDE365" w:rsidR="00F542E1" w:rsidRPr="00F542E1" w:rsidRDefault="00F542E1" w:rsidP="00D10303">
            <w:pPr>
              <w:rPr>
                <w:rFonts w:asciiTheme="majorHAnsi" w:hAnsiTheme="majorHAnsi" w:cstheme="majorHAnsi"/>
              </w:rPr>
            </w:pPr>
            <w:r w:rsidRPr="00F542E1">
              <w:rPr>
                <w:rFonts w:asciiTheme="majorHAnsi" w:hAnsiTheme="majorHAnsi" w:cstheme="majorHAnsi"/>
                <w:sz w:val="20"/>
              </w:rPr>
              <w:t>250-877-1211</w:t>
            </w:r>
          </w:p>
        </w:tc>
      </w:tr>
      <w:tr w:rsidR="00D256D9" w:rsidRPr="009762DA" w14:paraId="275FE470" w14:textId="77777777" w:rsidTr="00E140FA">
        <w:tc>
          <w:tcPr>
            <w:tcW w:w="1705" w:type="dxa"/>
            <w:shd w:val="clear" w:color="auto" w:fill="5D8C93"/>
          </w:tcPr>
          <w:p w14:paraId="336EE320" w14:textId="56936D1B" w:rsidR="00D256D9" w:rsidRPr="00916B56" w:rsidRDefault="00D256D9">
            <w:pPr>
              <w:rPr>
                <w:color w:val="FFFFFF" w:themeColor="background1"/>
              </w:rPr>
            </w:pPr>
            <w:r w:rsidRPr="00916B56">
              <w:rPr>
                <w:color w:val="FFFFFF" w:themeColor="background1"/>
              </w:rPr>
              <w:t>Ministry/Agency</w:t>
            </w:r>
          </w:p>
        </w:tc>
        <w:tc>
          <w:tcPr>
            <w:tcW w:w="7645" w:type="dxa"/>
          </w:tcPr>
          <w:p w14:paraId="400BFFC4" w14:textId="30103934" w:rsidR="00D256D9" w:rsidRPr="00916B56" w:rsidRDefault="0086074E">
            <w:pPr>
              <w:rPr>
                <w:rFonts w:asciiTheme="majorHAnsi" w:hAnsiTheme="majorHAnsi" w:cstheme="majorHAnsi"/>
                <w:sz w:val="20"/>
                <w:szCs w:val="20"/>
                <w:lang w:val="en-US"/>
              </w:rPr>
            </w:pPr>
            <w:r>
              <w:rPr>
                <w:rFonts w:asciiTheme="majorHAnsi" w:hAnsiTheme="majorHAnsi" w:cstheme="majorHAnsi"/>
                <w:sz w:val="20"/>
                <w:szCs w:val="20"/>
                <w:lang w:val="en-US"/>
              </w:rPr>
              <w:t xml:space="preserve">Ministry of Forests, lands, Natural Resource Operations and Rural Development </w:t>
            </w:r>
            <w:r w:rsidR="00D256D9" w:rsidRPr="00916B56">
              <w:rPr>
                <w:rFonts w:asciiTheme="majorHAnsi" w:hAnsiTheme="majorHAnsi" w:cstheme="majorHAnsi"/>
                <w:sz w:val="20"/>
                <w:szCs w:val="20"/>
                <w:lang w:val="en-US"/>
              </w:rPr>
              <w:t xml:space="preserve">  </w:t>
            </w:r>
          </w:p>
        </w:tc>
      </w:tr>
      <w:tr w:rsidR="009762DA" w:rsidRPr="009762DA" w14:paraId="132C1979" w14:textId="77777777" w:rsidTr="00E140FA">
        <w:tc>
          <w:tcPr>
            <w:tcW w:w="1705" w:type="dxa"/>
            <w:shd w:val="clear" w:color="auto" w:fill="5D8C93"/>
          </w:tcPr>
          <w:p w14:paraId="4C16B62A" w14:textId="5C57D13D" w:rsidR="00D6011B" w:rsidRPr="00916B56" w:rsidRDefault="00D6011B">
            <w:pPr>
              <w:rPr>
                <w:color w:val="FFFFFF" w:themeColor="background1"/>
              </w:rPr>
            </w:pPr>
            <w:r w:rsidRPr="00916B56">
              <w:rPr>
                <w:color w:val="FFFFFF" w:themeColor="background1"/>
              </w:rPr>
              <w:t xml:space="preserve">Description </w:t>
            </w:r>
          </w:p>
        </w:tc>
        <w:tc>
          <w:tcPr>
            <w:tcW w:w="7645" w:type="dxa"/>
          </w:tcPr>
          <w:p w14:paraId="0EB535D5" w14:textId="26792391" w:rsidR="00D6011B" w:rsidRDefault="0086074E">
            <w:pPr>
              <w:rPr>
                <w:rFonts w:asciiTheme="majorHAnsi" w:hAnsiTheme="majorHAnsi" w:cstheme="majorHAnsi"/>
                <w:sz w:val="20"/>
                <w:szCs w:val="20"/>
                <w:lang w:val="en-US"/>
              </w:rPr>
            </w:pPr>
            <w:r w:rsidRPr="0086074E">
              <w:rPr>
                <w:rFonts w:asciiTheme="majorHAnsi" w:hAnsiTheme="majorHAnsi" w:cstheme="majorHAnsi"/>
                <w:sz w:val="20"/>
                <w:szCs w:val="20"/>
                <w:lang w:val="en-US"/>
              </w:rPr>
              <w:t xml:space="preserve">British Columbia’s Ministry of Forests, Lands, Natural Resource Operations and Rural Development is working </w:t>
            </w:r>
            <w:r w:rsidR="00F542E1">
              <w:rPr>
                <w:rFonts w:asciiTheme="majorHAnsi" w:hAnsiTheme="majorHAnsi" w:cstheme="majorHAnsi"/>
                <w:sz w:val="20"/>
                <w:szCs w:val="20"/>
                <w:lang w:val="en-US"/>
              </w:rPr>
              <w:t>in partnership with</w:t>
            </w:r>
            <w:r w:rsidRPr="0086074E">
              <w:rPr>
                <w:rFonts w:asciiTheme="majorHAnsi" w:hAnsiTheme="majorHAnsi" w:cstheme="majorHAnsi"/>
                <w:sz w:val="20"/>
                <w:szCs w:val="20"/>
                <w:lang w:val="en-US"/>
              </w:rPr>
              <w:t xml:space="preserve"> </w:t>
            </w:r>
            <w:r w:rsidR="00F542E1">
              <w:rPr>
                <w:rFonts w:asciiTheme="majorHAnsi" w:hAnsiTheme="majorHAnsi" w:cstheme="majorHAnsi"/>
                <w:sz w:val="20"/>
                <w:szCs w:val="20"/>
                <w:lang w:val="en-US"/>
              </w:rPr>
              <w:t xml:space="preserve">interested </w:t>
            </w:r>
            <w:r w:rsidRPr="0086074E">
              <w:rPr>
                <w:rFonts w:asciiTheme="majorHAnsi" w:hAnsiTheme="majorHAnsi" w:cstheme="majorHAnsi"/>
                <w:sz w:val="20"/>
                <w:szCs w:val="20"/>
                <w:lang w:val="en-US"/>
              </w:rPr>
              <w:t>First Nations</w:t>
            </w:r>
            <w:r w:rsidR="00F542E1">
              <w:rPr>
                <w:rFonts w:asciiTheme="majorHAnsi" w:hAnsiTheme="majorHAnsi" w:cstheme="majorHAnsi"/>
                <w:sz w:val="20"/>
                <w:szCs w:val="20"/>
                <w:lang w:val="en-US"/>
              </w:rPr>
              <w:t>, coordination with local government</w:t>
            </w:r>
            <w:r w:rsidRPr="0086074E">
              <w:rPr>
                <w:rFonts w:asciiTheme="majorHAnsi" w:hAnsiTheme="majorHAnsi" w:cstheme="majorHAnsi"/>
                <w:sz w:val="20"/>
                <w:szCs w:val="20"/>
                <w:lang w:val="en-US"/>
              </w:rPr>
              <w:t xml:space="preserve"> and other interested parties to prepare for an update to the Fort St. John Land and Resource Management Plan (LRMP). The LRMP, originally developed in 1997, is a set of strategic policies governing the management of Crown land and resources within the Fort St. John Timber Supply Area</w:t>
            </w:r>
            <w:r w:rsidR="00F542E1">
              <w:rPr>
                <w:rFonts w:asciiTheme="majorHAnsi" w:hAnsiTheme="majorHAnsi" w:cstheme="majorHAnsi"/>
                <w:sz w:val="20"/>
                <w:szCs w:val="20"/>
                <w:lang w:val="en-US"/>
              </w:rPr>
              <w:t>, the planning area</w:t>
            </w:r>
            <w:r w:rsidRPr="0086074E">
              <w:rPr>
                <w:rFonts w:asciiTheme="majorHAnsi" w:hAnsiTheme="majorHAnsi" w:cstheme="majorHAnsi"/>
                <w:sz w:val="20"/>
                <w:szCs w:val="20"/>
                <w:lang w:val="en-US"/>
              </w:rPr>
              <w:t>. The LRMP identifies resource management zones and protected areas and sets out objectives and strategies that govern how land and resources are managed.</w:t>
            </w:r>
          </w:p>
          <w:p w14:paraId="7C9CFF6E" w14:textId="77777777" w:rsidR="00CB0859" w:rsidRDefault="00CB0859">
            <w:pPr>
              <w:rPr>
                <w:rFonts w:asciiTheme="majorHAnsi" w:hAnsiTheme="majorHAnsi" w:cstheme="majorHAnsi"/>
                <w:sz w:val="20"/>
                <w:szCs w:val="20"/>
                <w:lang w:val="en-US"/>
              </w:rPr>
            </w:pPr>
          </w:p>
          <w:p w14:paraId="03463FAC" w14:textId="3A4B644E" w:rsidR="00B173CA" w:rsidRDefault="00B173CA">
            <w:pPr>
              <w:rPr>
                <w:rFonts w:asciiTheme="majorHAnsi" w:hAnsiTheme="majorHAnsi" w:cstheme="majorHAnsi"/>
                <w:sz w:val="20"/>
                <w:szCs w:val="20"/>
                <w:lang w:val="en-US"/>
              </w:rPr>
            </w:pPr>
            <w:r>
              <w:rPr>
                <w:rFonts w:asciiTheme="majorHAnsi" w:hAnsiTheme="majorHAnsi" w:cstheme="majorHAnsi"/>
                <w:sz w:val="20"/>
                <w:szCs w:val="20"/>
                <w:lang w:val="en-US"/>
              </w:rPr>
              <w:t xml:space="preserve">The Fort St. John LRMP is a sub-regional plan covering approximately 4.6 million hectares that was approved by the B.C. government. The plan was produced through a four-year public process that involved a variety of interest groups. The resulting LRMP provided broad social choices through land use planning and provided objectives and strategies for managing Crown land and resources (both surface and sub-surface). </w:t>
            </w:r>
          </w:p>
          <w:p w14:paraId="5895F28C" w14:textId="77777777" w:rsidR="008115A8" w:rsidRDefault="008115A8">
            <w:pPr>
              <w:rPr>
                <w:rFonts w:asciiTheme="majorHAnsi" w:hAnsiTheme="majorHAnsi" w:cstheme="majorHAnsi"/>
                <w:sz w:val="20"/>
                <w:szCs w:val="20"/>
                <w:lang w:val="en-US"/>
              </w:rPr>
            </w:pPr>
          </w:p>
          <w:p w14:paraId="3B1FA73E" w14:textId="733A91FB" w:rsidR="00F519AC" w:rsidRDefault="00CB0859">
            <w:pPr>
              <w:rPr>
                <w:rFonts w:asciiTheme="majorHAnsi" w:hAnsiTheme="majorHAnsi" w:cstheme="majorHAnsi"/>
                <w:sz w:val="20"/>
                <w:szCs w:val="20"/>
                <w:lang w:val="en-US"/>
              </w:rPr>
            </w:pPr>
            <w:r>
              <w:rPr>
                <w:rFonts w:asciiTheme="majorHAnsi" w:hAnsiTheme="majorHAnsi" w:cstheme="majorHAnsi"/>
                <w:sz w:val="20"/>
                <w:szCs w:val="20"/>
                <w:lang w:val="en-US"/>
              </w:rPr>
              <w:t xml:space="preserve">The LRMP Update Project follows the B.C. government’s commitment to a </w:t>
            </w:r>
            <w:r w:rsidR="00BA08BA">
              <w:rPr>
                <w:rFonts w:asciiTheme="majorHAnsi" w:hAnsiTheme="majorHAnsi" w:cstheme="majorHAnsi"/>
                <w:sz w:val="20"/>
                <w:szCs w:val="20"/>
                <w:lang w:val="en-US"/>
              </w:rPr>
              <w:t>M</w:t>
            </w:r>
            <w:r>
              <w:rPr>
                <w:rFonts w:asciiTheme="majorHAnsi" w:hAnsiTheme="majorHAnsi" w:cstheme="majorHAnsi"/>
                <w:sz w:val="20"/>
                <w:szCs w:val="20"/>
                <w:lang w:val="en-US"/>
              </w:rPr>
              <w:t xml:space="preserve">odernized </w:t>
            </w:r>
            <w:r w:rsidR="00BA08BA">
              <w:rPr>
                <w:rFonts w:asciiTheme="majorHAnsi" w:hAnsiTheme="majorHAnsi" w:cstheme="majorHAnsi"/>
                <w:sz w:val="20"/>
                <w:szCs w:val="20"/>
                <w:lang w:val="en-US"/>
              </w:rPr>
              <w:t>L</w:t>
            </w:r>
            <w:r>
              <w:rPr>
                <w:rFonts w:asciiTheme="majorHAnsi" w:hAnsiTheme="majorHAnsi" w:cstheme="majorHAnsi"/>
                <w:sz w:val="20"/>
                <w:szCs w:val="20"/>
                <w:lang w:val="en-US"/>
              </w:rPr>
              <w:t xml:space="preserve">and </w:t>
            </w:r>
            <w:r w:rsidR="00BA08BA">
              <w:rPr>
                <w:rFonts w:asciiTheme="majorHAnsi" w:hAnsiTheme="majorHAnsi" w:cstheme="majorHAnsi"/>
                <w:sz w:val="20"/>
                <w:szCs w:val="20"/>
                <w:lang w:val="en-US"/>
              </w:rPr>
              <w:t>U</w:t>
            </w:r>
            <w:r>
              <w:rPr>
                <w:rFonts w:asciiTheme="majorHAnsi" w:hAnsiTheme="majorHAnsi" w:cstheme="majorHAnsi"/>
                <w:sz w:val="20"/>
                <w:szCs w:val="20"/>
                <w:lang w:val="en-US"/>
              </w:rPr>
              <w:t xml:space="preserve">se </w:t>
            </w:r>
            <w:r w:rsidR="00BA08BA">
              <w:rPr>
                <w:rFonts w:asciiTheme="majorHAnsi" w:hAnsiTheme="majorHAnsi" w:cstheme="majorHAnsi"/>
                <w:sz w:val="20"/>
                <w:szCs w:val="20"/>
                <w:lang w:val="en-US"/>
              </w:rPr>
              <w:t>P</w:t>
            </w:r>
            <w:r>
              <w:rPr>
                <w:rFonts w:asciiTheme="majorHAnsi" w:hAnsiTheme="majorHAnsi" w:cstheme="majorHAnsi"/>
                <w:sz w:val="20"/>
                <w:szCs w:val="20"/>
                <w:lang w:val="en-US"/>
              </w:rPr>
              <w:t xml:space="preserve">lanning </w:t>
            </w:r>
            <w:r w:rsidR="00BA08BA">
              <w:rPr>
                <w:rFonts w:asciiTheme="majorHAnsi" w:hAnsiTheme="majorHAnsi" w:cstheme="majorHAnsi"/>
                <w:sz w:val="20"/>
                <w:szCs w:val="20"/>
                <w:lang w:val="en-US"/>
              </w:rPr>
              <w:t>P</w:t>
            </w:r>
            <w:r>
              <w:rPr>
                <w:rFonts w:asciiTheme="majorHAnsi" w:hAnsiTheme="majorHAnsi" w:cstheme="majorHAnsi"/>
                <w:sz w:val="20"/>
                <w:szCs w:val="20"/>
                <w:lang w:val="en-US"/>
              </w:rPr>
              <w:t>rogram. The LRMP update is a</w:t>
            </w:r>
            <w:r w:rsidR="00F519AC">
              <w:rPr>
                <w:rFonts w:asciiTheme="majorHAnsi" w:hAnsiTheme="majorHAnsi" w:cstheme="majorHAnsi"/>
                <w:sz w:val="20"/>
                <w:szCs w:val="20"/>
                <w:lang w:val="en-US"/>
              </w:rPr>
              <w:t xml:space="preserve"> </w:t>
            </w:r>
            <w:r>
              <w:rPr>
                <w:rFonts w:asciiTheme="majorHAnsi" w:hAnsiTheme="majorHAnsi" w:cstheme="majorHAnsi"/>
                <w:sz w:val="20"/>
                <w:szCs w:val="20"/>
                <w:lang w:val="en-US"/>
              </w:rPr>
              <w:t xml:space="preserve">priority project under the umbrella of the provincial program. Growth and increasing demand in the natural resource sectors, increasing management complexity, and relations between the Province and First Nations have led to this </w:t>
            </w:r>
            <w:r w:rsidR="004D51DC">
              <w:rPr>
                <w:rFonts w:asciiTheme="majorHAnsi" w:hAnsiTheme="majorHAnsi" w:cstheme="majorHAnsi"/>
                <w:sz w:val="20"/>
                <w:szCs w:val="20"/>
                <w:lang w:val="en-US"/>
              </w:rPr>
              <w:t>P</w:t>
            </w:r>
            <w:r>
              <w:rPr>
                <w:rFonts w:asciiTheme="majorHAnsi" w:hAnsiTheme="majorHAnsi" w:cstheme="majorHAnsi"/>
                <w:sz w:val="20"/>
                <w:szCs w:val="20"/>
                <w:lang w:val="en-US"/>
              </w:rPr>
              <w:t xml:space="preserve">roject. </w:t>
            </w:r>
            <w:proofErr w:type="gramStart"/>
            <w:r w:rsidR="00F519AC">
              <w:rPr>
                <w:rFonts w:asciiTheme="majorHAnsi" w:hAnsiTheme="majorHAnsi" w:cstheme="majorHAnsi"/>
                <w:sz w:val="20"/>
                <w:szCs w:val="20"/>
                <w:lang w:val="en-US"/>
              </w:rPr>
              <w:t>A number of</w:t>
            </w:r>
            <w:proofErr w:type="gramEnd"/>
            <w:r w:rsidR="00F519AC">
              <w:rPr>
                <w:rFonts w:asciiTheme="majorHAnsi" w:hAnsiTheme="majorHAnsi" w:cstheme="majorHAnsi"/>
                <w:sz w:val="20"/>
                <w:szCs w:val="20"/>
                <w:lang w:val="en-US"/>
              </w:rPr>
              <w:t xml:space="preserve"> independent regional initiatives have been undertaken to address priority issues, and an update to the LRMP will provide the platform for integration and implementation of results from these initiatives.</w:t>
            </w:r>
          </w:p>
          <w:p w14:paraId="1E5557F4" w14:textId="77777777" w:rsidR="00F519AC" w:rsidRDefault="00F519AC">
            <w:pPr>
              <w:rPr>
                <w:rFonts w:asciiTheme="majorHAnsi" w:hAnsiTheme="majorHAnsi" w:cstheme="majorHAnsi"/>
                <w:sz w:val="20"/>
                <w:szCs w:val="20"/>
                <w:lang w:val="en-US"/>
              </w:rPr>
            </w:pPr>
          </w:p>
          <w:p w14:paraId="4E28D550" w14:textId="7ABC6A28" w:rsidR="00CB0859" w:rsidRDefault="00CB0859">
            <w:pPr>
              <w:rPr>
                <w:rFonts w:asciiTheme="majorHAnsi" w:hAnsiTheme="majorHAnsi" w:cstheme="majorHAnsi"/>
                <w:sz w:val="20"/>
                <w:szCs w:val="20"/>
                <w:lang w:val="en-US"/>
              </w:rPr>
            </w:pPr>
            <w:r>
              <w:rPr>
                <w:rFonts w:asciiTheme="majorHAnsi" w:hAnsiTheme="majorHAnsi" w:cstheme="majorHAnsi"/>
                <w:sz w:val="20"/>
                <w:szCs w:val="20"/>
                <w:lang w:val="en-US"/>
              </w:rPr>
              <w:t xml:space="preserve">The timing of the LRMP update has also been influenced by </w:t>
            </w:r>
            <w:r w:rsidR="004D51DC">
              <w:rPr>
                <w:rFonts w:asciiTheme="majorHAnsi" w:hAnsiTheme="majorHAnsi" w:cstheme="majorHAnsi"/>
                <w:sz w:val="20"/>
                <w:szCs w:val="20"/>
                <w:lang w:val="en-US"/>
              </w:rPr>
              <w:t xml:space="preserve">Treaty right litigation </w:t>
            </w:r>
            <w:r>
              <w:rPr>
                <w:rFonts w:asciiTheme="majorHAnsi" w:hAnsiTheme="majorHAnsi" w:cstheme="majorHAnsi"/>
                <w:sz w:val="20"/>
                <w:szCs w:val="20"/>
                <w:lang w:val="en-US"/>
              </w:rPr>
              <w:t>between Blueberry River First Nation and the Province of B.C.</w:t>
            </w:r>
            <w:r w:rsidR="00126472">
              <w:rPr>
                <w:rFonts w:asciiTheme="majorHAnsi" w:hAnsiTheme="majorHAnsi" w:cstheme="majorHAnsi"/>
                <w:sz w:val="20"/>
                <w:szCs w:val="20"/>
                <w:lang w:val="en-US"/>
              </w:rPr>
              <w:t xml:space="preserve"> </w:t>
            </w:r>
            <w:r w:rsidR="004D51DC">
              <w:rPr>
                <w:rFonts w:asciiTheme="majorHAnsi" w:hAnsiTheme="majorHAnsi" w:cstheme="majorHAnsi"/>
                <w:sz w:val="20"/>
                <w:szCs w:val="20"/>
                <w:lang w:val="en-US"/>
              </w:rPr>
              <w:t xml:space="preserve"> </w:t>
            </w:r>
            <w:r w:rsidR="00126472">
              <w:rPr>
                <w:rFonts w:asciiTheme="majorHAnsi" w:hAnsiTheme="majorHAnsi" w:cstheme="majorHAnsi"/>
                <w:sz w:val="20"/>
                <w:szCs w:val="20"/>
                <w:lang w:val="en-US"/>
              </w:rPr>
              <w:t xml:space="preserve">This </w:t>
            </w:r>
            <w:r w:rsidR="00384A1B">
              <w:rPr>
                <w:rFonts w:asciiTheme="majorHAnsi" w:hAnsiTheme="majorHAnsi" w:cstheme="majorHAnsi"/>
                <w:sz w:val="20"/>
                <w:szCs w:val="20"/>
                <w:lang w:val="en-US"/>
              </w:rPr>
              <w:t>update</w:t>
            </w:r>
            <w:r w:rsidR="00126472">
              <w:rPr>
                <w:rFonts w:asciiTheme="majorHAnsi" w:hAnsiTheme="majorHAnsi" w:cstheme="majorHAnsi"/>
                <w:sz w:val="20"/>
                <w:szCs w:val="20"/>
                <w:lang w:val="en-US"/>
              </w:rPr>
              <w:t xml:space="preserve"> </w:t>
            </w:r>
            <w:r w:rsidR="00384A1B">
              <w:rPr>
                <w:rFonts w:asciiTheme="majorHAnsi" w:hAnsiTheme="majorHAnsi" w:cstheme="majorHAnsi"/>
                <w:sz w:val="20"/>
                <w:szCs w:val="20"/>
                <w:lang w:val="en-US"/>
              </w:rPr>
              <w:t xml:space="preserve">is </w:t>
            </w:r>
            <w:r w:rsidR="00126472">
              <w:rPr>
                <w:rFonts w:asciiTheme="majorHAnsi" w:hAnsiTheme="majorHAnsi" w:cstheme="majorHAnsi"/>
                <w:sz w:val="20"/>
                <w:szCs w:val="20"/>
                <w:lang w:val="en-US"/>
              </w:rPr>
              <w:t xml:space="preserve">also intended to provide the opportunity for other interested Treaty 8 First Nations to work in partnership with the </w:t>
            </w:r>
            <w:r w:rsidR="00F542E1">
              <w:rPr>
                <w:rFonts w:asciiTheme="majorHAnsi" w:hAnsiTheme="majorHAnsi" w:cstheme="majorHAnsi"/>
                <w:sz w:val="20"/>
                <w:szCs w:val="20"/>
                <w:lang w:val="en-US"/>
              </w:rPr>
              <w:t>Province</w:t>
            </w:r>
            <w:r w:rsidR="00126472">
              <w:rPr>
                <w:rFonts w:asciiTheme="majorHAnsi" w:hAnsiTheme="majorHAnsi" w:cstheme="majorHAnsi"/>
                <w:sz w:val="20"/>
                <w:szCs w:val="20"/>
                <w:lang w:val="en-US"/>
              </w:rPr>
              <w:t xml:space="preserve"> in the design and delivery of an updated plan. </w:t>
            </w:r>
          </w:p>
          <w:p w14:paraId="1420A9E0" w14:textId="77777777" w:rsidR="008115A8" w:rsidRPr="008115A8" w:rsidRDefault="008115A8">
            <w:pPr>
              <w:rPr>
                <w:rFonts w:asciiTheme="majorHAnsi" w:hAnsiTheme="majorHAnsi" w:cstheme="majorHAnsi"/>
                <w:sz w:val="20"/>
                <w:szCs w:val="20"/>
              </w:rPr>
            </w:pPr>
          </w:p>
          <w:p w14:paraId="1B996383" w14:textId="29418AA0" w:rsidR="008115A8" w:rsidRDefault="008115A8">
            <w:pPr>
              <w:rPr>
                <w:rFonts w:asciiTheme="majorHAnsi" w:hAnsiTheme="majorHAnsi" w:cstheme="majorHAnsi"/>
              </w:rPr>
            </w:pPr>
            <w:r w:rsidRPr="008115A8">
              <w:rPr>
                <w:rFonts w:asciiTheme="majorHAnsi" w:hAnsiTheme="majorHAnsi" w:cstheme="majorHAnsi"/>
                <w:sz w:val="20"/>
                <w:szCs w:val="20"/>
              </w:rPr>
              <w:t xml:space="preserve">Updating the LRMP will require contributions from local communities, industry, stakeholders and the general public to </w:t>
            </w:r>
            <w:r w:rsidR="00384A1B">
              <w:rPr>
                <w:rFonts w:asciiTheme="majorHAnsi" w:hAnsiTheme="majorHAnsi" w:cstheme="majorHAnsi"/>
                <w:sz w:val="20"/>
                <w:szCs w:val="20"/>
              </w:rPr>
              <w:t xml:space="preserve">inform </w:t>
            </w:r>
            <w:r w:rsidRPr="008115A8">
              <w:rPr>
                <w:rFonts w:asciiTheme="majorHAnsi" w:hAnsiTheme="majorHAnsi" w:cstheme="majorHAnsi"/>
                <w:sz w:val="20"/>
                <w:szCs w:val="20"/>
              </w:rPr>
              <w:t>the development of future management directions. A key feature will be enhanced government-to-government collaboration with First Nations including incorporating new land-related management approaches that reflect traditional ecological and cultural information.</w:t>
            </w:r>
            <w:r>
              <w:rPr>
                <w:rFonts w:asciiTheme="majorHAnsi" w:hAnsiTheme="majorHAnsi" w:cstheme="majorHAnsi"/>
              </w:rPr>
              <w:t xml:space="preserve"> </w:t>
            </w:r>
          </w:p>
          <w:p w14:paraId="0CAF3C6C" w14:textId="77777777" w:rsidR="00786B40" w:rsidRDefault="00786B40">
            <w:pPr>
              <w:rPr>
                <w:rFonts w:asciiTheme="majorHAnsi" w:hAnsiTheme="majorHAnsi" w:cstheme="majorHAnsi"/>
              </w:rPr>
            </w:pPr>
          </w:p>
          <w:p w14:paraId="58A99B8E" w14:textId="77777777" w:rsidR="00786B40" w:rsidRDefault="00786B40">
            <w:pPr>
              <w:rPr>
                <w:rFonts w:asciiTheme="majorHAnsi" w:hAnsiTheme="majorHAnsi" w:cstheme="majorHAnsi"/>
              </w:rPr>
            </w:pPr>
          </w:p>
          <w:p w14:paraId="1E5738D6" w14:textId="39ADB947" w:rsidR="00786B40" w:rsidRPr="0086074E" w:rsidRDefault="00786B40">
            <w:pPr>
              <w:rPr>
                <w:rFonts w:asciiTheme="majorHAnsi" w:hAnsiTheme="majorHAnsi" w:cstheme="majorHAnsi"/>
              </w:rPr>
            </w:pPr>
          </w:p>
        </w:tc>
      </w:tr>
      <w:tr w:rsidR="009762DA" w:rsidRPr="009762DA" w14:paraId="2C8EBE02" w14:textId="77777777" w:rsidTr="00E140FA">
        <w:tc>
          <w:tcPr>
            <w:tcW w:w="1705" w:type="dxa"/>
            <w:shd w:val="clear" w:color="auto" w:fill="5D8C93"/>
          </w:tcPr>
          <w:p w14:paraId="5895A440" w14:textId="6E5520F3" w:rsidR="00FB1A4B" w:rsidRPr="00916B56" w:rsidRDefault="003359AD">
            <w:pPr>
              <w:rPr>
                <w:color w:val="FFFFFF" w:themeColor="background1"/>
              </w:rPr>
            </w:pPr>
            <w:r w:rsidRPr="00916B56">
              <w:rPr>
                <w:color w:val="FFFFFF" w:themeColor="background1"/>
              </w:rPr>
              <w:lastRenderedPageBreak/>
              <w:t xml:space="preserve">Project Phases and Schedule </w:t>
            </w:r>
          </w:p>
        </w:tc>
        <w:tc>
          <w:tcPr>
            <w:tcW w:w="7645" w:type="dxa"/>
          </w:tcPr>
          <w:p w14:paraId="5006B9C6" w14:textId="65DE9537" w:rsidR="00110504" w:rsidRPr="00CE2B5E" w:rsidRDefault="00110504" w:rsidP="00110504">
            <w:pPr>
              <w:rPr>
                <w:rFonts w:asciiTheme="majorHAnsi" w:hAnsiTheme="majorHAnsi" w:cstheme="majorHAnsi"/>
                <w:b/>
                <w:bCs/>
                <w:sz w:val="20"/>
                <w:szCs w:val="20"/>
              </w:rPr>
            </w:pPr>
            <w:r w:rsidRPr="00CE2B5E">
              <w:rPr>
                <w:rFonts w:asciiTheme="majorHAnsi" w:hAnsiTheme="majorHAnsi" w:cstheme="majorHAnsi"/>
                <w:b/>
                <w:bCs/>
                <w:sz w:val="20"/>
                <w:szCs w:val="20"/>
              </w:rPr>
              <w:t xml:space="preserve">Phase 1 – Scoping:  January - </w:t>
            </w:r>
            <w:r w:rsidR="00863A6F">
              <w:rPr>
                <w:rFonts w:asciiTheme="majorHAnsi" w:hAnsiTheme="majorHAnsi" w:cstheme="majorHAnsi"/>
                <w:b/>
                <w:bCs/>
                <w:sz w:val="20"/>
                <w:szCs w:val="20"/>
              </w:rPr>
              <w:t>December</w:t>
            </w:r>
            <w:r w:rsidRPr="00CE2B5E">
              <w:rPr>
                <w:rFonts w:asciiTheme="majorHAnsi" w:hAnsiTheme="majorHAnsi" w:cstheme="majorHAnsi"/>
                <w:b/>
                <w:bCs/>
                <w:sz w:val="20"/>
                <w:szCs w:val="20"/>
              </w:rPr>
              <w:t xml:space="preserve"> 2019</w:t>
            </w:r>
          </w:p>
          <w:p w14:paraId="2D11C556" w14:textId="0AA180E3" w:rsidR="00110504" w:rsidRPr="00CE2B5E" w:rsidRDefault="00110504" w:rsidP="00110504">
            <w:pPr>
              <w:rPr>
                <w:rFonts w:asciiTheme="majorHAnsi" w:hAnsiTheme="majorHAnsi" w:cstheme="majorHAnsi"/>
                <w:sz w:val="20"/>
                <w:szCs w:val="20"/>
              </w:rPr>
            </w:pPr>
            <w:r w:rsidRPr="00CE2B5E">
              <w:rPr>
                <w:rFonts w:asciiTheme="majorHAnsi" w:hAnsiTheme="majorHAnsi" w:cstheme="majorHAnsi"/>
                <w:sz w:val="20"/>
                <w:szCs w:val="20"/>
              </w:rPr>
              <w:t xml:space="preserve">During this phase, First Nations and interested parties from local governments, industry, stakeholders and the public </w:t>
            </w:r>
            <w:r w:rsidR="00CD059A">
              <w:rPr>
                <w:rFonts w:asciiTheme="majorHAnsi" w:hAnsiTheme="majorHAnsi" w:cstheme="majorHAnsi"/>
                <w:sz w:val="20"/>
                <w:szCs w:val="20"/>
              </w:rPr>
              <w:t>were</w:t>
            </w:r>
            <w:r w:rsidRPr="00CE2B5E">
              <w:rPr>
                <w:rFonts w:asciiTheme="majorHAnsi" w:hAnsiTheme="majorHAnsi" w:cstheme="majorHAnsi"/>
                <w:sz w:val="20"/>
                <w:szCs w:val="20"/>
              </w:rPr>
              <w:t xml:space="preserve"> invited to share their interests and concerns related to land use in the Fort St. John LRMP area, as well as their views about the topics and opportunities that an updated LRMP might address. </w:t>
            </w:r>
          </w:p>
          <w:p w14:paraId="3E66F522" w14:textId="77777777" w:rsidR="00110504" w:rsidRPr="00CE2B5E" w:rsidRDefault="00110504" w:rsidP="00110504">
            <w:pPr>
              <w:rPr>
                <w:rFonts w:asciiTheme="majorHAnsi" w:hAnsiTheme="majorHAnsi" w:cstheme="majorHAnsi"/>
                <w:sz w:val="20"/>
                <w:szCs w:val="20"/>
              </w:rPr>
            </w:pPr>
            <w:r w:rsidRPr="00CE2B5E">
              <w:rPr>
                <w:rFonts w:asciiTheme="majorHAnsi" w:hAnsiTheme="majorHAnsi" w:cstheme="majorHAnsi"/>
                <w:sz w:val="20"/>
                <w:szCs w:val="20"/>
              </w:rPr>
              <w:t xml:space="preserve">This information will be used to inform the scope of the update project, the form that public involvement might take, and the technical components needed for planning. </w:t>
            </w:r>
          </w:p>
          <w:p w14:paraId="0ED6F60B" w14:textId="77777777" w:rsidR="00110504" w:rsidRPr="00CE2B5E" w:rsidRDefault="00110504" w:rsidP="00110504">
            <w:pPr>
              <w:rPr>
                <w:rFonts w:asciiTheme="majorHAnsi" w:hAnsiTheme="majorHAnsi" w:cstheme="majorHAnsi"/>
                <w:sz w:val="20"/>
                <w:szCs w:val="20"/>
              </w:rPr>
            </w:pPr>
          </w:p>
          <w:p w14:paraId="6122F415" w14:textId="18DD2D84" w:rsidR="008115A8" w:rsidRDefault="00B80A4C" w:rsidP="00110504">
            <w:pPr>
              <w:rPr>
                <w:rFonts w:asciiTheme="majorHAnsi" w:hAnsiTheme="majorHAnsi" w:cstheme="majorHAnsi"/>
                <w:sz w:val="20"/>
                <w:szCs w:val="20"/>
              </w:rPr>
            </w:pPr>
            <w:r>
              <w:rPr>
                <w:rFonts w:asciiTheme="majorHAnsi" w:hAnsiTheme="majorHAnsi" w:cstheme="majorHAnsi"/>
                <w:sz w:val="20"/>
                <w:szCs w:val="20"/>
              </w:rPr>
              <w:t>Comments received from the public during initial engagement activities has been</w:t>
            </w:r>
            <w:r w:rsidR="002325C3">
              <w:rPr>
                <w:rFonts w:asciiTheme="majorHAnsi" w:hAnsiTheme="majorHAnsi" w:cstheme="majorHAnsi"/>
                <w:sz w:val="20"/>
                <w:szCs w:val="20"/>
              </w:rPr>
              <w:t xml:space="preserve"> </w:t>
            </w:r>
            <w:r w:rsidR="00100091">
              <w:rPr>
                <w:rFonts w:asciiTheme="majorHAnsi" w:hAnsiTheme="majorHAnsi" w:cstheme="majorHAnsi"/>
                <w:sz w:val="20"/>
                <w:szCs w:val="20"/>
              </w:rPr>
              <w:t xml:space="preserve">compiled </w:t>
            </w:r>
            <w:r w:rsidR="00110504" w:rsidRPr="00CE2B5E">
              <w:rPr>
                <w:rFonts w:asciiTheme="majorHAnsi" w:hAnsiTheme="majorHAnsi" w:cstheme="majorHAnsi"/>
                <w:sz w:val="20"/>
                <w:szCs w:val="20"/>
              </w:rPr>
              <w:t xml:space="preserve">by Urban Systems </w:t>
            </w:r>
            <w:r w:rsidR="00100091">
              <w:rPr>
                <w:rFonts w:asciiTheme="majorHAnsi" w:hAnsiTheme="majorHAnsi" w:cstheme="majorHAnsi"/>
                <w:sz w:val="20"/>
                <w:szCs w:val="20"/>
              </w:rPr>
              <w:t xml:space="preserve">Ltd. </w:t>
            </w:r>
            <w:r w:rsidR="00110504" w:rsidRPr="00CE2B5E">
              <w:rPr>
                <w:rFonts w:asciiTheme="majorHAnsi" w:hAnsiTheme="majorHAnsi" w:cstheme="majorHAnsi"/>
                <w:sz w:val="20"/>
                <w:szCs w:val="20"/>
              </w:rPr>
              <w:t xml:space="preserve">into a “What We Heard” report that </w:t>
            </w:r>
            <w:r w:rsidR="00F17B62">
              <w:rPr>
                <w:rFonts w:asciiTheme="majorHAnsi" w:hAnsiTheme="majorHAnsi" w:cstheme="majorHAnsi"/>
                <w:sz w:val="20"/>
                <w:szCs w:val="20"/>
              </w:rPr>
              <w:t xml:space="preserve">was made </w:t>
            </w:r>
            <w:r w:rsidR="00110504" w:rsidRPr="00CE2B5E">
              <w:rPr>
                <w:rFonts w:asciiTheme="majorHAnsi" w:hAnsiTheme="majorHAnsi" w:cstheme="majorHAnsi"/>
                <w:sz w:val="20"/>
                <w:szCs w:val="20"/>
              </w:rPr>
              <w:t xml:space="preserve">publicly available </w:t>
            </w:r>
            <w:r w:rsidR="008115A8">
              <w:rPr>
                <w:rFonts w:asciiTheme="majorHAnsi" w:hAnsiTheme="majorHAnsi" w:cstheme="majorHAnsi"/>
                <w:sz w:val="20"/>
                <w:szCs w:val="20"/>
              </w:rPr>
              <w:t>in</w:t>
            </w:r>
            <w:r w:rsidR="00110504" w:rsidRPr="00CE2B5E">
              <w:rPr>
                <w:rFonts w:asciiTheme="majorHAnsi" w:hAnsiTheme="majorHAnsi" w:cstheme="majorHAnsi"/>
                <w:sz w:val="20"/>
                <w:szCs w:val="20"/>
              </w:rPr>
              <w:t xml:space="preserve"> April 2019. The What We Heard report is a thematic summary of input from</w:t>
            </w:r>
            <w:r w:rsidR="00100091">
              <w:rPr>
                <w:rFonts w:asciiTheme="majorHAnsi" w:hAnsiTheme="majorHAnsi" w:cstheme="majorHAnsi"/>
                <w:sz w:val="20"/>
                <w:szCs w:val="20"/>
              </w:rPr>
              <w:t xml:space="preserve"> participating parties including </w:t>
            </w:r>
            <w:r w:rsidR="00110504" w:rsidRPr="00CE2B5E">
              <w:rPr>
                <w:rFonts w:asciiTheme="majorHAnsi" w:hAnsiTheme="majorHAnsi" w:cstheme="majorHAnsi"/>
                <w:sz w:val="20"/>
                <w:szCs w:val="20"/>
              </w:rPr>
              <w:t>loc</w:t>
            </w:r>
            <w:r w:rsidR="00110504" w:rsidRPr="00786B40">
              <w:rPr>
                <w:rFonts w:asciiTheme="majorHAnsi" w:hAnsiTheme="majorHAnsi" w:cstheme="majorHAnsi"/>
                <w:sz w:val="20"/>
                <w:szCs w:val="20"/>
              </w:rPr>
              <w:t xml:space="preserve">al governments, industry, stakeholders and the public related to the LRMP Update Project. </w:t>
            </w:r>
            <w:r w:rsidR="00C61732" w:rsidRPr="00786B40">
              <w:rPr>
                <w:rFonts w:asciiTheme="majorHAnsi" w:hAnsiTheme="majorHAnsi" w:cstheme="majorHAnsi"/>
                <w:sz w:val="20"/>
                <w:szCs w:val="20"/>
              </w:rPr>
              <w:t>During Phase 1 the Province worked with Treaty 8 First Nations in BC to introduce the LRMP update and identify opportunities for collaboration in the planning process.</w:t>
            </w:r>
            <w:r w:rsidR="00C61732">
              <w:rPr>
                <w:rFonts w:asciiTheme="majorHAnsi" w:hAnsiTheme="majorHAnsi" w:cstheme="majorHAnsi"/>
                <w:sz w:val="20"/>
                <w:szCs w:val="20"/>
              </w:rPr>
              <w:t xml:space="preserve"> </w:t>
            </w:r>
          </w:p>
          <w:p w14:paraId="67A9AB8E" w14:textId="7101FAA6" w:rsidR="00110504" w:rsidRDefault="00110504" w:rsidP="00110504">
            <w:pPr>
              <w:rPr>
                <w:rFonts w:asciiTheme="majorHAnsi" w:hAnsiTheme="majorHAnsi" w:cstheme="majorHAnsi"/>
                <w:sz w:val="20"/>
                <w:szCs w:val="20"/>
              </w:rPr>
            </w:pPr>
            <w:r w:rsidRPr="00CE2B5E">
              <w:rPr>
                <w:rFonts w:asciiTheme="majorHAnsi" w:hAnsiTheme="majorHAnsi" w:cstheme="majorHAnsi"/>
                <w:sz w:val="20"/>
                <w:szCs w:val="20"/>
              </w:rPr>
              <w:br/>
            </w:r>
            <w:r w:rsidRPr="00CE2B5E">
              <w:rPr>
                <w:rFonts w:asciiTheme="majorHAnsi" w:hAnsiTheme="majorHAnsi" w:cstheme="majorHAnsi"/>
                <w:b/>
                <w:bCs/>
                <w:sz w:val="20"/>
                <w:szCs w:val="20"/>
              </w:rPr>
              <w:t xml:space="preserve">Phase 2 – Technical Planning: </w:t>
            </w:r>
            <w:r w:rsidR="00F542E1">
              <w:rPr>
                <w:rFonts w:asciiTheme="majorHAnsi" w:hAnsiTheme="majorHAnsi" w:cstheme="majorHAnsi"/>
                <w:b/>
                <w:bCs/>
                <w:sz w:val="20"/>
                <w:szCs w:val="20"/>
              </w:rPr>
              <w:t xml:space="preserve">December </w:t>
            </w:r>
            <w:r w:rsidRPr="00CE2B5E">
              <w:rPr>
                <w:rFonts w:asciiTheme="majorHAnsi" w:hAnsiTheme="majorHAnsi" w:cstheme="majorHAnsi"/>
                <w:b/>
                <w:bCs/>
                <w:sz w:val="20"/>
                <w:szCs w:val="20"/>
              </w:rPr>
              <w:t>2019</w:t>
            </w:r>
            <w:r w:rsidR="00F542E1">
              <w:rPr>
                <w:rFonts w:asciiTheme="majorHAnsi" w:hAnsiTheme="majorHAnsi" w:cstheme="majorHAnsi"/>
                <w:b/>
                <w:bCs/>
                <w:sz w:val="20"/>
                <w:szCs w:val="20"/>
              </w:rPr>
              <w:t xml:space="preserve"> </w:t>
            </w:r>
            <w:r w:rsidRPr="00CE2B5E">
              <w:rPr>
                <w:rFonts w:asciiTheme="majorHAnsi" w:hAnsiTheme="majorHAnsi" w:cstheme="majorHAnsi"/>
                <w:b/>
                <w:bCs/>
                <w:sz w:val="20"/>
                <w:szCs w:val="20"/>
              </w:rPr>
              <w:t>- 202</w:t>
            </w:r>
            <w:r w:rsidR="00F542E1">
              <w:rPr>
                <w:rFonts w:asciiTheme="majorHAnsi" w:hAnsiTheme="majorHAnsi" w:cstheme="majorHAnsi"/>
                <w:b/>
                <w:bCs/>
                <w:sz w:val="20"/>
                <w:szCs w:val="20"/>
              </w:rPr>
              <w:t xml:space="preserve">2 </w:t>
            </w:r>
          </w:p>
          <w:p w14:paraId="7FCB126C" w14:textId="20C7E5B6" w:rsidR="00FB1A4B" w:rsidRPr="0086074E" w:rsidRDefault="00110504" w:rsidP="00110504">
            <w:pPr>
              <w:rPr>
                <w:rFonts w:asciiTheme="majorHAnsi" w:hAnsiTheme="majorHAnsi" w:cstheme="majorHAnsi"/>
                <w:sz w:val="20"/>
                <w:szCs w:val="20"/>
              </w:rPr>
            </w:pPr>
            <w:r>
              <w:rPr>
                <w:rFonts w:asciiTheme="majorHAnsi" w:hAnsiTheme="majorHAnsi" w:cstheme="majorHAnsi"/>
                <w:sz w:val="20"/>
                <w:szCs w:val="20"/>
              </w:rPr>
              <w:t xml:space="preserve">In spring 2019, the technical planning work to update the LRMP began. This work will integrate the </w:t>
            </w:r>
            <w:r w:rsidR="00772234">
              <w:rPr>
                <w:rFonts w:asciiTheme="majorHAnsi" w:hAnsiTheme="majorHAnsi" w:cstheme="majorHAnsi"/>
                <w:sz w:val="20"/>
                <w:szCs w:val="20"/>
              </w:rPr>
              <w:t>advice</w:t>
            </w:r>
            <w:r>
              <w:rPr>
                <w:rFonts w:asciiTheme="majorHAnsi" w:hAnsiTheme="majorHAnsi" w:cstheme="majorHAnsi"/>
                <w:sz w:val="20"/>
                <w:szCs w:val="20"/>
              </w:rPr>
              <w:t xml:space="preserve"> received in the scoping phase with information from First Nations, technical experts and other sources. Involvement of interested parties from local governments, industry, stakeholders and the public will be key components. It is anticipated that producing an updated land use plan will take two years</w:t>
            </w:r>
            <w:r w:rsidR="00F542E1">
              <w:rPr>
                <w:rFonts w:asciiTheme="majorHAnsi" w:hAnsiTheme="majorHAnsi" w:cstheme="majorHAnsi"/>
                <w:sz w:val="20"/>
                <w:szCs w:val="20"/>
              </w:rPr>
              <w:t>.</w:t>
            </w:r>
            <w:r w:rsidR="00E140FA">
              <w:rPr>
                <w:rFonts w:asciiTheme="majorHAnsi" w:hAnsiTheme="majorHAnsi" w:cstheme="majorHAnsi"/>
                <w:sz w:val="20"/>
                <w:szCs w:val="20"/>
              </w:rPr>
              <w:t xml:space="preserve"> </w:t>
            </w:r>
          </w:p>
        </w:tc>
      </w:tr>
      <w:tr w:rsidR="009762DA" w:rsidRPr="009762DA" w14:paraId="1655774F" w14:textId="77777777" w:rsidTr="00E140FA">
        <w:tc>
          <w:tcPr>
            <w:tcW w:w="1705" w:type="dxa"/>
            <w:shd w:val="clear" w:color="auto" w:fill="5D8C93"/>
          </w:tcPr>
          <w:p w14:paraId="7B1C2778" w14:textId="75AC04D5" w:rsidR="00494722" w:rsidRPr="00916B56" w:rsidRDefault="006B282B">
            <w:pPr>
              <w:rPr>
                <w:color w:val="FFFFFF" w:themeColor="background1"/>
              </w:rPr>
            </w:pPr>
            <w:r w:rsidRPr="00916B56">
              <w:rPr>
                <w:color w:val="FFFFFF" w:themeColor="background1"/>
              </w:rPr>
              <w:t xml:space="preserve">Project </w:t>
            </w:r>
            <w:r w:rsidR="00D6011B" w:rsidRPr="00916B56">
              <w:rPr>
                <w:color w:val="FFFFFF" w:themeColor="background1"/>
              </w:rPr>
              <w:t>Information Links</w:t>
            </w:r>
          </w:p>
        </w:tc>
        <w:tc>
          <w:tcPr>
            <w:tcW w:w="7645" w:type="dxa"/>
          </w:tcPr>
          <w:p w14:paraId="152C8198" w14:textId="1C3D5831" w:rsidR="0086074E" w:rsidRPr="003359AD" w:rsidRDefault="00A7060C" w:rsidP="0086074E">
            <w:pPr>
              <w:pStyle w:val="ListParagraph"/>
              <w:numPr>
                <w:ilvl w:val="0"/>
                <w:numId w:val="3"/>
              </w:numPr>
              <w:rPr>
                <w:rFonts w:asciiTheme="majorHAnsi" w:hAnsiTheme="majorHAnsi" w:cstheme="majorHAnsi"/>
                <w:sz w:val="20"/>
              </w:rPr>
            </w:pPr>
            <w:r>
              <w:rPr>
                <w:rFonts w:asciiTheme="majorHAnsi" w:hAnsiTheme="majorHAnsi" w:cstheme="majorHAnsi"/>
                <w:sz w:val="20"/>
              </w:rPr>
              <w:t xml:space="preserve">Provincial </w:t>
            </w:r>
            <w:r w:rsidR="0086074E" w:rsidRPr="003359AD">
              <w:rPr>
                <w:rFonts w:asciiTheme="majorHAnsi" w:hAnsiTheme="majorHAnsi" w:cstheme="majorHAnsi"/>
                <w:sz w:val="20"/>
              </w:rPr>
              <w:t xml:space="preserve">LRMP website: </w:t>
            </w:r>
            <w:hyperlink r:id="rId9" w:history="1">
              <w:r w:rsidR="0086074E" w:rsidRPr="003359AD">
                <w:rPr>
                  <w:rStyle w:val="Hyperlink"/>
                  <w:rFonts w:asciiTheme="majorHAnsi" w:hAnsiTheme="majorHAnsi" w:cstheme="majorHAnsi"/>
                  <w:sz w:val="20"/>
                </w:rPr>
                <w:t>https://engage.gov.bc.ca/fortstjohn-land-resource-management-plan-review/</w:t>
              </w:r>
            </w:hyperlink>
            <w:r w:rsidR="0086074E" w:rsidRPr="003359AD">
              <w:rPr>
                <w:rFonts w:asciiTheme="majorHAnsi" w:hAnsiTheme="majorHAnsi" w:cstheme="majorHAnsi"/>
                <w:sz w:val="20"/>
              </w:rPr>
              <w:t xml:space="preserve"> </w:t>
            </w:r>
          </w:p>
          <w:p w14:paraId="79124E44" w14:textId="77777777" w:rsidR="0086074E" w:rsidRPr="003359AD" w:rsidRDefault="0086074E" w:rsidP="0086074E">
            <w:pPr>
              <w:pStyle w:val="ListParagraph"/>
              <w:numPr>
                <w:ilvl w:val="0"/>
                <w:numId w:val="3"/>
              </w:numPr>
              <w:rPr>
                <w:rFonts w:asciiTheme="majorHAnsi" w:hAnsiTheme="majorHAnsi" w:cstheme="majorHAnsi"/>
                <w:sz w:val="20"/>
              </w:rPr>
            </w:pPr>
            <w:r w:rsidRPr="003359AD">
              <w:rPr>
                <w:rFonts w:asciiTheme="majorHAnsi" w:hAnsiTheme="majorHAnsi" w:cstheme="majorHAnsi"/>
                <w:sz w:val="20"/>
              </w:rPr>
              <w:t xml:space="preserve">LRMP Phase 1 Stakeholder Engagement What We Heard Report </w:t>
            </w:r>
            <w:hyperlink r:id="rId10" w:history="1">
              <w:r w:rsidRPr="003359AD">
                <w:rPr>
                  <w:rStyle w:val="Hyperlink"/>
                  <w:rFonts w:asciiTheme="majorHAnsi" w:hAnsiTheme="majorHAnsi" w:cstheme="majorHAnsi"/>
                  <w:sz w:val="20"/>
                </w:rPr>
                <w:t>https://engage.gov.bc.ca/app/uploads/sites/458/2019/07/2019-07-04-LRMP-What-We-Heard-Report_FINAL.pdf</w:t>
              </w:r>
            </w:hyperlink>
            <w:r w:rsidRPr="003359AD">
              <w:rPr>
                <w:rFonts w:asciiTheme="majorHAnsi" w:hAnsiTheme="majorHAnsi" w:cstheme="majorHAnsi"/>
                <w:sz w:val="20"/>
              </w:rPr>
              <w:t xml:space="preserve"> </w:t>
            </w:r>
          </w:p>
          <w:p w14:paraId="02231125" w14:textId="325B61F6" w:rsidR="003359AD" w:rsidRPr="0086074E" w:rsidRDefault="0086074E" w:rsidP="0086074E">
            <w:pPr>
              <w:pStyle w:val="ListParagraph"/>
              <w:numPr>
                <w:ilvl w:val="0"/>
                <w:numId w:val="3"/>
              </w:numPr>
              <w:rPr>
                <w:rFonts w:asciiTheme="majorHAnsi" w:hAnsiTheme="majorHAnsi" w:cstheme="majorHAnsi"/>
              </w:rPr>
            </w:pPr>
            <w:r w:rsidRPr="003359AD">
              <w:rPr>
                <w:rFonts w:asciiTheme="majorHAnsi" w:hAnsiTheme="majorHAnsi" w:cstheme="majorHAnsi"/>
                <w:sz w:val="20"/>
              </w:rPr>
              <w:t xml:space="preserve">1997 Fort St. John Land and Resource Management Plan </w:t>
            </w:r>
            <w:hyperlink r:id="rId11" w:history="1">
              <w:r w:rsidRPr="003359AD">
                <w:rPr>
                  <w:rStyle w:val="Hyperlink"/>
                  <w:rFonts w:asciiTheme="majorHAnsi" w:hAnsiTheme="majorHAnsi" w:cstheme="majorHAnsi"/>
                  <w:sz w:val="20"/>
                </w:rPr>
                <w:t>https://engage.gov.bc.ca/app/uploads/sites/458/2019/07/2019-07-04-LRMP-What-We-Heard-Report_FINAL.pdf</w:t>
              </w:r>
            </w:hyperlink>
          </w:p>
        </w:tc>
      </w:tr>
    </w:tbl>
    <w:p w14:paraId="6B5EF36D" w14:textId="2ECECFBE" w:rsidR="00494722" w:rsidRPr="00493DB9" w:rsidRDefault="00494722">
      <w:pPr>
        <w:rPr>
          <w:rFonts w:ascii="Century Gothic" w:hAnsi="Century Gothic"/>
          <w:color w:val="4472C4" w:themeColor="accent1"/>
        </w:rPr>
      </w:pPr>
    </w:p>
    <w:p w14:paraId="7749293B" w14:textId="701BBA13" w:rsidR="006B282B" w:rsidRPr="00916B56" w:rsidRDefault="00046176" w:rsidP="006B282B">
      <w:pPr>
        <w:rPr>
          <w:rFonts w:ascii="Century Gothic" w:hAnsi="Century Gothic"/>
          <w:b/>
        </w:rPr>
      </w:pPr>
      <w:r w:rsidRPr="00916B56">
        <w:rPr>
          <w:rFonts w:ascii="Century Gothic" w:hAnsi="Century Gothic"/>
          <w:b/>
        </w:rPr>
        <w:t>PROJECT UPDATE</w:t>
      </w:r>
      <w:r w:rsidR="00335423" w:rsidRPr="00916B56">
        <w:rPr>
          <w:rFonts w:ascii="Century Gothic" w:hAnsi="Century Gothic"/>
          <w:b/>
        </w:rPr>
        <w:t xml:space="preserve"> DETAILS </w:t>
      </w:r>
    </w:p>
    <w:tbl>
      <w:tblPr>
        <w:tblStyle w:val="TableGrid"/>
        <w:tblW w:w="0" w:type="auto"/>
        <w:tblLook w:val="04A0" w:firstRow="1" w:lastRow="0" w:firstColumn="1" w:lastColumn="0" w:noHBand="0" w:noVBand="1"/>
      </w:tblPr>
      <w:tblGrid>
        <w:gridCol w:w="2155"/>
        <w:gridCol w:w="7195"/>
      </w:tblGrid>
      <w:tr w:rsidR="006B282B" w14:paraId="3A3283B3" w14:textId="77777777" w:rsidTr="00916B56">
        <w:tc>
          <w:tcPr>
            <w:tcW w:w="2155" w:type="dxa"/>
            <w:shd w:val="clear" w:color="auto" w:fill="5D8C93"/>
          </w:tcPr>
          <w:p w14:paraId="656EAB58" w14:textId="3D55136D" w:rsidR="006B282B" w:rsidRPr="00916B56" w:rsidRDefault="00335423" w:rsidP="00705E2D">
            <w:pPr>
              <w:rPr>
                <w:color w:val="FFFFFF" w:themeColor="background1"/>
              </w:rPr>
            </w:pPr>
            <w:r w:rsidRPr="00916B56">
              <w:rPr>
                <w:color w:val="FFFFFF" w:themeColor="background1"/>
              </w:rPr>
              <w:t xml:space="preserve">Update </w:t>
            </w:r>
            <w:r w:rsidR="007A18EB" w:rsidRPr="00916B56">
              <w:rPr>
                <w:color w:val="FFFFFF" w:themeColor="background1"/>
              </w:rPr>
              <w:t>Highlights</w:t>
            </w:r>
            <w:r w:rsidR="00046176" w:rsidRPr="00916B56">
              <w:rPr>
                <w:color w:val="FFFFFF" w:themeColor="background1"/>
              </w:rPr>
              <w:t xml:space="preserve"> </w:t>
            </w:r>
            <w:r w:rsidR="007A18EB" w:rsidRPr="00916B56">
              <w:rPr>
                <w:color w:val="FFFFFF" w:themeColor="background1"/>
              </w:rPr>
              <w:t xml:space="preserve"> </w:t>
            </w:r>
          </w:p>
        </w:tc>
        <w:tc>
          <w:tcPr>
            <w:tcW w:w="7195" w:type="dxa"/>
          </w:tcPr>
          <w:p w14:paraId="12F0C7ED" w14:textId="3154BA4C" w:rsidR="006B282B" w:rsidRPr="00916B56" w:rsidRDefault="00F542E1" w:rsidP="00636E73">
            <w:pPr>
              <w:pStyle w:val="ListParagraph"/>
              <w:numPr>
                <w:ilvl w:val="0"/>
                <w:numId w:val="1"/>
              </w:numPr>
              <w:rPr>
                <w:rFonts w:asciiTheme="majorHAnsi" w:hAnsiTheme="majorHAnsi" w:cstheme="majorHAnsi"/>
                <w:sz w:val="20"/>
              </w:rPr>
            </w:pPr>
            <w:r>
              <w:rPr>
                <w:rFonts w:asciiTheme="majorHAnsi" w:hAnsiTheme="majorHAnsi" w:cstheme="majorHAnsi"/>
                <w:sz w:val="20"/>
              </w:rPr>
              <w:t>To be presented in March 2020</w:t>
            </w:r>
          </w:p>
        </w:tc>
      </w:tr>
      <w:tr w:rsidR="00046176" w:rsidRPr="007A18EB" w14:paraId="4BF31B7E" w14:textId="77777777" w:rsidTr="00916B56">
        <w:tc>
          <w:tcPr>
            <w:tcW w:w="2155" w:type="dxa"/>
            <w:shd w:val="clear" w:color="auto" w:fill="5D8C93"/>
          </w:tcPr>
          <w:p w14:paraId="75CC6DD1" w14:textId="33F7ACD3" w:rsidR="00046176" w:rsidRPr="00916B56" w:rsidRDefault="00046176" w:rsidP="00705E2D">
            <w:pPr>
              <w:rPr>
                <w:color w:val="FFFFFF" w:themeColor="background1"/>
              </w:rPr>
            </w:pPr>
            <w:r w:rsidRPr="00916B56">
              <w:rPr>
                <w:color w:val="FFFFFF" w:themeColor="background1"/>
              </w:rPr>
              <w:t xml:space="preserve">Key Dates   </w:t>
            </w:r>
          </w:p>
        </w:tc>
        <w:tc>
          <w:tcPr>
            <w:tcW w:w="7195" w:type="dxa"/>
            <w:shd w:val="clear" w:color="auto" w:fill="auto"/>
          </w:tcPr>
          <w:p w14:paraId="3E9DEF53" w14:textId="7E567060" w:rsidR="00D256D9" w:rsidRPr="00916B56" w:rsidRDefault="00786B40" w:rsidP="00786B40">
            <w:pPr>
              <w:pStyle w:val="ListParagraph"/>
              <w:numPr>
                <w:ilvl w:val="0"/>
                <w:numId w:val="1"/>
              </w:numPr>
              <w:rPr>
                <w:rFonts w:asciiTheme="majorHAnsi" w:hAnsiTheme="majorHAnsi" w:cstheme="majorHAnsi"/>
                <w:sz w:val="20"/>
              </w:rPr>
            </w:pPr>
            <w:r>
              <w:rPr>
                <w:rFonts w:asciiTheme="majorHAnsi" w:hAnsiTheme="majorHAnsi" w:cstheme="majorHAnsi"/>
                <w:sz w:val="20"/>
              </w:rPr>
              <w:t>To Be Determined</w:t>
            </w:r>
          </w:p>
        </w:tc>
      </w:tr>
      <w:tr w:rsidR="006B282B" w:rsidRPr="007A18EB" w14:paraId="23CE5384" w14:textId="77777777" w:rsidTr="00916B56">
        <w:tc>
          <w:tcPr>
            <w:tcW w:w="2155" w:type="dxa"/>
            <w:shd w:val="clear" w:color="auto" w:fill="5D8C93"/>
          </w:tcPr>
          <w:p w14:paraId="3EF33122" w14:textId="71093A29" w:rsidR="006B282B" w:rsidRPr="00916B56" w:rsidRDefault="00D256D9" w:rsidP="00705E2D">
            <w:pPr>
              <w:rPr>
                <w:color w:val="FFFFFF" w:themeColor="background1"/>
              </w:rPr>
            </w:pPr>
            <w:r w:rsidRPr="00916B56">
              <w:rPr>
                <w:color w:val="FFFFFF" w:themeColor="background1"/>
              </w:rPr>
              <w:t>Meeting Reference Materials</w:t>
            </w:r>
          </w:p>
        </w:tc>
        <w:tc>
          <w:tcPr>
            <w:tcW w:w="7195" w:type="dxa"/>
            <w:shd w:val="clear" w:color="auto" w:fill="auto"/>
          </w:tcPr>
          <w:p w14:paraId="12B0CDA8" w14:textId="17B64BF3" w:rsidR="00AE2CA0" w:rsidRPr="00636E73" w:rsidRDefault="00AE2CA0" w:rsidP="00636E73">
            <w:pPr>
              <w:pStyle w:val="ListParagraph"/>
              <w:numPr>
                <w:ilvl w:val="0"/>
                <w:numId w:val="1"/>
              </w:numPr>
              <w:rPr>
                <w:rFonts w:asciiTheme="majorHAnsi" w:hAnsiTheme="majorHAnsi" w:cstheme="majorHAnsi"/>
                <w:sz w:val="20"/>
              </w:rPr>
            </w:pPr>
          </w:p>
        </w:tc>
      </w:tr>
    </w:tbl>
    <w:p w14:paraId="1F6CA6A0" w14:textId="77777777" w:rsidR="008115A8" w:rsidRDefault="008115A8" w:rsidP="00046176">
      <w:pPr>
        <w:rPr>
          <w:rFonts w:ascii="Century Gothic" w:hAnsi="Century Gothic"/>
          <w:b/>
        </w:rPr>
      </w:pPr>
    </w:p>
    <w:p w14:paraId="3F910BA6" w14:textId="77777777" w:rsidR="009E12BC" w:rsidRDefault="009E12BC" w:rsidP="00046176">
      <w:pPr>
        <w:rPr>
          <w:rFonts w:ascii="Century Gothic" w:hAnsi="Century Gothic"/>
          <w:b/>
        </w:rPr>
      </w:pPr>
    </w:p>
    <w:p w14:paraId="459A0425" w14:textId="77777777" w:rsidR="009E12BC" w:rsidRDefault="009E12BC" w:rsidP="00046176">
      <w:pPr>
        <w:rPr>
          <w:rFonts w:ascii="Century Gothic" w:hAnsi="Century Gothic"/>
          <w:b/>
        </w:rPr>
      </w:pPr>
    </w:p>
    <w:p w14:paraId="04DE973A" w14:textId="77777777" w:rsidR="009E12BC" w:rsidRDefault="009E12BC" w:rsidP="00046176">
      <w:pPr>
        <w:rPr>
          <w:rFonts w:ascii="Century Gothic" w:hAnsi="Century Gothic"/>
          <w:b/>
        </w:rPr>
      </w:pPr>
    </w:p>
    <w:p w14:paraId="6E60C227" w14:textId="77777777" w:rsidR="009E12BC" w:rsidRDefault="009E12BC" w:rsidP="00046176">
      <w:pPr>
        <w:rPr>
          <w:rFonts w:ascii="Century Gothic" w:hAnsi="Century Gothic"/>
          <w:b/>
        </w:rPr>
      </w:pPr>
    </w:p>
    <w:p w14:paraId="1116BC37" w14:textId="77777777" w:rsidR="009E12BC" w:rsidRDefault="009E12BC" w:rsidP="00046176">
      <w:pPr>
        <w:rPr>
          <w:rFonts w:ascii="Century Gothic" w:hAnsi="Century Gothic"/>
          <w:b/>
        </w:rPr>
      </w:pPr>
    </w:p>
    <w:p w14:paraId="5374337E" w14:textId="11053D8B" w:rsidR="00046176" w:rsidRPr="00916B56" w:rsidRDefault="00046176" w:rsidP="00046176">
      <w:pPr>
        <w:rPr>
          <w:rFonts w:ascii="Century Gothic" w:hAnsi="Century Gothic"/>
          <w:b/>
        </w:rPr>
      </w:pPr>
      <w:r w:rsidRPr="00916B56">
        <w:rPr>
          <w:rFonts w:ascii="Century Gothic" w:hAnsi="Century Gothic"/>
          <w:b/>
        </w:rPr>
        <w:t xml:space="preserve">STATUS REPORT ON ACTION ITEMS </w:t>
      </w:r>
    </w:p>
    <w:tbl>
      <w:tblPr>
        <w:tblStyle w:val="TableGrid"/>
        <w:tblW w:w="9360" w:type="dxa"/>
        <w:tblLook w:val="04A0" w:firstRow="1" w:lastRow="0" w:firstColumn="1" w:lastColumn="0" w:noHBand="0" w:noVBand="1"/>
      </w:tblPr>
      <w:tblGrid>
        <w:gridCol w:w="1775"/>
        <w:gridCol w:w="3878"/>
        <w:gridCol w:w="1547"/>
        <w:gridCol w:w="2160"/>
      </w:tblGrid>
      <w:tr w:rsidR="00916B56" w:rsidRPr="00916B56" w14:paraId="6B4B752D" w14:textId="77777777" w:rsidTr="00F44B4B">
        <w:tc>
          <w:tcPr>
            <w:tcW w:w="1775" w:type="dxa"/>
            <w:tcBorders>
              <w:top w:val="single" w:sz="4" w:space="0" w:color="auto"/>
              <w:left w:val="single" w:sz="4" w:space="0" w:color="auto"/>
              <w:bottom w:val="single" w:sz="4" w:space="0" w:color="auto"/>
            </w:tcBorders>
            <w:shd w:val="clear" w:color="auto" w:fill="5D8C93"/>
          </w:tcPr>
          <w:p w14:paraId="66A047BA" w14:textId="3EE242D3" w:rsidR="004A5940" w:rsidRPr="00916B56" w:rsidRDefault="00D256D9" w:rsidP="00705E2D">
            <w:pPr>
              <w:spacing w:before="80" w:after="80"/>
              <w:rPr>
                <w:b/>
                <w:bCs/>
                <w:color w:val="FFFFFF" w:themeColor="background1"/>
                <w:lang w:val="en-US"/>
              </w:rPr>
            </w:pPr>
            <w:r w:rsidRPr="00916B56">
              <w:rPr>
                <w:b/>
                <w:bCs/>
                <w:color w:val="FFFFFF" w:themeColor="background1"/>
                <w:lang w:val="en-US"/>
              </w:rPr>
              <w:lastRenderedPageBreak/>
              <w:t>Date Assigned</w:t>
            </w:r>
          </w:p>
        </w:tc>
        <w:tc>
          <w:tcPr>
            <w:tcW w:w="3878" w:type="dxa"/>
            <w:tcBorders>
              <w:top w:val="single" w:sz="4" w:space="0" w:color="auto"/>
              <w:left w:val="nil"/>
              <w:bottom w:val="single" w:sz="4" w:space="0" w:color="auto"/>
            </w:tcBorders>
            <w:shd w:val="clear" w:color="auto" w:fill="5D8C93"/>
          </w:tcPr>
          <w:p w14:paraId="2814A99C" w14:textId="70BAC72D" w:rsidR="004A5940" w:rsidRPr="00916B56" w:rsidRDefault="00D256D9" w:rsidP="00705E2D">
            <w:pPr>
              <w:spacing w:before="80" w:after="80"/>
              <w:rPr>
                <w:b/>
                <w:bCs/>
                <w:color w:val="FFFFFF" w:themeColor="background1"/>
                <w:lang w:val="en-US"/>
              </w:rPr>
            </w:pPr>
            <w:r w:rsidRPr="00916B56">
              <w:rPr>
                <w:b/>
                <w:bCs/>
                <w:color w:val="FFFFFF" w:themeColor="background1"/>
                <w:lang w:val="en-US"/>
              </w:rPr>
              <w:t>Item for Follow Up / Action</w:t>
            </w:r>
          </w:p>
        </w:tc>
        <w:tc>
          <w:tcPr>
            <w:tcW w:w="1547" w:type="dxa"/>
            <w:tcBorders>
              <w:top w:val="single" w:sz="4" w:space="0" w:color="auto"/>
              <w:bottom w:val="single" w:sz="4" w:space="0" w:color="auto"/>
              <w:right w:val="nil"/>
            </w:tcBorders>
            <w:shd w:val="clear" w:color="auto" w:fill="5D8C93"/>
          </w:tcPr>
          <w:p w14:paraId="3BBB952C" w14:textId="77777777" w:rsidR="004A5940" w:rsidRPr="00916B56" w:rsidRDefault="004A5940" w:rsidP="00705E2D">
            <w:pPr>
              <w:spacing w:before="80" w:after="80"/>
              <w:rPr>
                <w:b/>
                <w:bCs/>
                <w:color w:val="FFFFFF" w:themeColor="background1"/>
                <w:lang w:val="en-US"/>
              </w:rPr>
            </w:pPr>
            <w:r w:rsidRPr="00916B56">
              <w:rPr>
                <w:b/>
                <w:bCs/>
                <w:color w:val="FFFFFF" w:themeColor="background1"/>
                <w:lang w:val="en-US"/>
              </w:rPr>
              <w:t>Assigned To</w:t>
            </w:r>
          </w:p>
        </w:tc>
        <w:tc>
          <w:tcPr>
            <w:tcW w:w="2160" w:type="dxa"/>
            <w:tcBorders>
              <w:top w:val="single" w:sz="4" w:space="0" w:color="auto"/>
              <w:bottom w:val="single" w:sz="4" w:space="0" w:color="auto"/>
            </w:tcBorders>
            <w:shd w:val="clear" w:color="auto" w:fill="5D8C93"/>
          </w:tcPr>
          <w:p w14:paraId="2656881C" w14:textId="6287EAF8" w:rsidR="004A5940" w:rsidRPr="00916B56" w:rsidRDefault="004A5940" w:rsidP="00705E2D">
            <w:pPr>
              <w:spacing w:before="80" w:after="80"/>
              <w:rPr>
                <w:b/>
                <w:bCs/>
                <w:color w:val="FFFFFF" w:themeColor="background1"/>
                <w:lang w:val="en-US"/>
              </w:rPr>
            </w:pPr>
            <w:r w:rsidRPr="00916B56">
              <w:rPr>
                <w:b/>
                <w:bCs/>
                <w:color w:val="FFFFFF" w:themeColor="background1"/>
                <w:lang w:val="en-US"/>
              </w:rPr>
              <w:t>Status</w:t>
            </w:r>
            <w:r w:rsidR="00D256D9" w:rsidRPr="00916B56">
              <w:rPr>
                <w:b/>
                <w:bCs/>
                <w:color w:val="FFFFFF" w:themeColor="background1"/>
                <w:lang w:val="en-US"/>
              </w:rPr>
              <w:t xml:space="preserve"> Update </w:t>
            </w:r>
          </w:p>
        </w:tc>
      </w:tr>
      <w:tr w:rsidR="00E76795" w:rsidRPr="00916B56" w14:paraId="645F1363" w14:textId="77777777" w:rsidTr="00F44B4B">
        <w:tc>
          <w:tcPr>
            <w:tcW w:w="1775" w:type="dxa"/>
            <w:tcBorders>
              <w:top w:val="single" w:sz="4" w:space="0" w:color="auto"/>
              <w:left w:val="single" w:sz="4" w:space="0" w:color="auto"/>
              <w:bottom w:val="nil"/>
              <w:right w:val="nil"/>
            </w:tcBorders>
          </w:tcPr>
          <w:p w14:paraId="1157EE01" w14:textId="70913C56" w:rsidR="00E76795" w:rsidRPr="00F44B4B" w:rsidRDefault="00E76795" w:rsidP="00F44B4B">
            <w:pPr>
              <w:pStyle w:val="Default"/>
              <w:jc w:val="center"/>
              <w:rPr>
                <w:rFonts w:asciiTheme="minorHAnsi" w:hAnsiTheme="minorHAnsi" w:cstheme="minorHAnsi"/>
                <w:b/>
                <w:bCs/>
                <w:color w:val="auto"/>
                <w:sz w:val="20"/>
                <w:szCs w:val="20"/>
              </w:rPr>
            </w:pPr>
          </w:p>
        </w:tc>
        <w:tc>
          <w:tcPr>
            <w:tcW w:w="3878" w:type="dxa"/>
            <w:tcBorders>
              <w:top w:val="single" w:sz="4" w:space="0" w:color="auto"/>
              <w:left w:val="nil"/>
              <w:bottom w:val="nil"/>
              <w:right w:val="nil"/>
            </w:tcBorders>
          </w:tcPr>
          <w:p w14:paraId="75525BE6" w14:textId="63528A51" w:rsidR="00E76795" w:rsidRPr="00772234" w:rsidRDefault="00E76795" w:rsidP="004A5940">
            <w:pPr>
              <w:pStyle w:val="Default"/>
              <w:rPr>
                <w:rFonts w:asciiTheme="minorHAnsi" w:hAnsiTheme="minorHAnsi" w:cstheme="minorHAnsi"/>
                <w:color w:val="auto"/>
                <w:sz w:val="20"/>
                <w:szCs w:val="20"/>
              </w:rPr>
            </w:pPr>
          </w:p>
        </w:tc>
        <w:tc>
          <w:tcPr>
            <w:tcW w:w="1547" w:type="dxa"/>
            <w:tcBorders>
              <w:top w:val="single" w:sz="4" w:space="0" w:color="auto"/>
              <w:left w:val="nil"/>
              <w:bottom w:val="nil"/>
              <w:right w:val="nil"/>
            </w:tcBorders>
          </w:tcPr>
          <w:p w14:paraId="739C87F4" w14:textId="77777777" w:rsidR="00E76795" w:rsidRDefault="00E76795" w:rsidP="004A5940">
            <w:pPr>
              <w:autoSpaceDE w:val="0"/>
              <w:autoSpaceDN w:val="0"/>
              <w:adjustRightInd w:val="0"/>
              <w:rPr>
                <w:rFonts w:cstheme="minorHAnsi"/>
                <w:sz w:val="20"/>
                <w:szCs w:val="20"/>
              </w:rPr>
            </w:pPr>
          </w:p>
        </w:tc>
        <w:tc>
          <w:tcPr>
            <w:tcW w:w="2160" w:type="dxa"/>
            <w:tcBorders>
              <w:top w:val="single" w:sz="4" w:space="0" w:color="auto"/>
              <w:left w:val="nil"/>
              <w:bottom w:val="nil"/>
              <w:right w:val="single" w:sz="4" w:space="0" w:color="auto"/>
            </w:tcBorders>
          </w:tcPr>
          <w:p w14:paraId="57189027" w14:textId="77777777" w:rsidR="00E76795" w:rsidRPr="00772234" w:rsidRDefault="00E76795" w:rsidP="004A5940">
            <w:pPr>
              <w:spacing w:before="80" w:after="80"/>
              <w:rPr>
                <w:rFonts w:cstheme="minorHAnsi"/>
                <w:sz w:val="20"/>
                <w:szCs w:val="20"/>
              </w:rPr>
            </w:pPr>
          </w:p>
        </w:tc>
      </w:tr>
      <w:tr w:rsidR="00916B56" w:rsidRPr="00916B56" w14:paraId="44F290A0" w14:textId="77777777" w:rsidTr="00F44B4B">
        <w:tc>
          <w:tcPr>
            <w:tcW w:w="1775" w:type="dxa"/>
            <w:tcBorders>
              <w:top w:val="nil"/>
              <w:left w:val="single" w:sz="4" w:space="0" w:color="auto"/>
              <w:bottom w:val="nil"/>
              <w:right w:val="nil"/>
            </w:tcBorders>
          </w:tcPr>
          <w:p w14:paraId="3C7DB3A0" w14:textId="0E2FEFDA" w:rsidR="004A5940" w:rsidRPr="00F44B4B" w:rsidRDefault="00772234" w:rsidP="00F44B4B">
            <w:pPr>
              <w:pStyle w:val="Default"/>
              <w:jc w:val="center"/>
              <w:rPr>
                <w:rFonts w:asciiTheme="minorHAnsi" w:hAnsiTheme="minorHAnsi" w:cstheme="minorHAnsi"/>
                <w:b/>
                <w:bCs/>
                <w:color w:val="auto"/>
                <w:sz w:val="20"/>
                <w:szCs w:val="20"/>
              </w:rPr>
            </w:pPr>
            <w:r w:rsidRPr="00F44B4B">
              <w:rPr>
                <w:rFonts w:asciiTheme="minorHAnsi" w:hAnsiTheme="minorHAnsi" w:cstheme="minorHAnsi"/>
                <w:b/>
                <w:bCs/>
                <w:color w:val="auto"/>
                <w:sz w:val="20"/>
                <w:szCs w:val="20"/>
              </w:rPr>
              <w:t>September 4, 2019</w:t>
            </w:r>
          </w:p>
        </w:tc>
        <w:tc>
          <w:tcPr>
            <w:tcW w:w="3878" w:type="dxa"/>
            <w:tcBorders>
              <w:top w:val="nil"/>
              <w:left w:val="nil"/>
              <w:bottom w:val="nil"/>
              <w:right w:val="nil"/>
            </w:tcBorders>
          </w:tcPr>
          <w:p w14:paraId="19769D68" w14:textId="02EA3B74" w:rsidR="004A5940" w:rsidRPr="00772234" w:rsidRDefault="00772234" w:rsidP="004A5940">
            <w:pPr>
              <w:pStyle w:val="Default"/>
              <w:rPr>
                <w:rFonts w:asciiTheme="minorHAnsi" w:hAnsiTheme="minorHAnsi" w:cstheme="minorHAnsi"/>
                <w:color w:val="auto"/>
                <w:sz w:val="20"/>
                <w:szCs w:val="20"/>
              </w:rPr>
            </w:pPr>
            <w:r w:rsidRPr="00772234">
              <w:rPr>
                <w:rFonts w:asciiTheme="minorHAnsi" w:hAnsiTheme="minorHAnsi" w:cstheme="minorHAnsi"/>
                <w:color w:val="auto"/>
                <w:sz w:val="20"/>
                <w:szCs w:val="20"/>
              </w:rPr>
              <w:t>Finalize draft website for review at October Roundtable – include Q&amp;A tab</w:t>
            </w:r>
          </w:p>
        </w:tc>
        <w:tc>
          <w:tcPr>
            <w:tcW w:w="1547" w:type="dxa"/>
            <w:tcBorders>
              <w:top w:val="nil"/>
              <w:left w:val="nil"/>
              <w:bottom w:val="nil"/>
              <w:right w:val="nil"/>
            </w:tcBorders>
          </w:tcPr>
          <w:p w14:paraId="768158A0" w14:textId="413A7EA7" w:rsidR="004A5940" w:rsidRPr="00772234" w:rsidRDefault="00770B4E" w:rsidP="004A5940">
            <w:pPr>
              <w:autoSpaceDE w:val="0"/>
              <w:autoSpaceDN w:val="0"/>
              <w:adjustRightInd w:val="0"/>
              <w:rPr>
                <w:rFonts w:cstheme="minorHAnsi"/>
                <w:sz w:val="20"/>
                <w:szCs w:val="20"/>
              </w:rPr>
            </w:pPr>
            <w:r>
              <w:rPr>
                <w:rFonts w:cstheme="minorHAnsi"/>
                <w:sz w:val="20"/>
                <w:szCs w:val="20"/>
              </w:rPr>
              <w:t>M</w:t>
            </w:r>
            <w:r w:rsidR="00772234" w:rsidRPr="00772234">
              <w:rPr>
                <w:rFonts w:cstheme="minorHAnsi"/>
                <w:sz w:val="20"/>
                <w:szCs w:val="20"/>
              </w:rPr>
              <w:t>FLNRORD</w:t>
            </w:r>
          </w:p>
        </w:tc>
        <w:tc>
          <w:tcPr>
            <w:tcW w:w="2160" w:type="dxa"/>
            <w:tcBorders>
              <w:top w:val="nil"/>
              <w:left w:val="nil"/>
              <w:bottom w:val="nil"/>
              <w:right w:val="single" w:sz="4" w:space="0" w:color="auto"/>
            </w:tcBorders>
          </w:tcPr>
          <w:p w14:paraId="5B31E306" w14:textId="294D77EE" w:rsidR="004A5940" w:rsidRPr="00772234" w:rsidRDefault="000C7B5D" w:rsidP="004A5940">
            <w:pPr>
              <w:spacing w:before="80" w:after="80"/>
              <w:rPr>
                <w:rFonts w:cstheme="minorHAnsi"/>
                <w:sz w:val="20"/>
                <w:szCs w:val="20"/>
              </w:rPr>
            </w:pPr>
            <w:r>
              <w:rPr>
                <w:rFonts w:cstheme="minorHAnsi"/>
                <w:sz w:val="20"/>
                <w:szCs w:val="20"/>
              </w:rPr>
              <w:t xml:space="preserve">Closed </w:t>
            </w:r>
          </w:p>
        </w:tc>
      </w:tr>
      <w:tr w:rsidR="00916B56" w:rsidRPr="00916B56" w14:paraId="385472CB" w14:textId="77777777" w:rsidTr="00F44B4B">
        <w:tc>
          <w:tcPr>
            <w:tcW w:w="1775" w:type="dxa"/>
            <w:tcBorders>
              <w:top w:val="nil"/>
              <w:left w:val="single" w:sz="4" w:space="0" w:color="auto"/>
              <w:bottom w:val="nil"/>
              <w:right w:val="nil"/>
            </w:tcBorders>
          </w:tcPr>
          <w:p w14:paraId="459DBFD8" w14:textId="3BB12D64" w:rsidR="004A5940" w:rsidRPr="00F44B4B" w:rsidRDefault="00772234" w:rsidP="00F44B4B">
            <w:pPr>
              <w:pStyle w:val="Default"/>
              <w:jc w:val="center"/>
              <w:rPr>
                <w:rFonts w:asciiTheme="minorHAnsi" w:hAnsiTheme="minorHAnsi" w:cstheme="minorHAnsi"/>
                <w:b/>
                <w:bCs/>
                <w:color w:val="auto"/>
                <w:sz w:val="20"/>
                <w:szCs w:val="20"/>
              </w:rPr>
            </w:pPr>
            <w:r w:rsidRPr="00F44B4B">
              <w:rPr>
                <w:rFonts w:asciiTheme="minorHAnsi" w:hAnsiTheme="minorHAnsi" w:cstheme="minorHAnsi"/>
                <w:b/>
                <w:bCs/>
                <w:color w:val="auto"/>
                <w:sz w:val="20"/>
                <w:szCs w:val="20"/>
              </w:rPr>
              <w:t>September 4, 2019</w:t>
            </w:r>
          </w:p>
        </w:tc>
        <w:tc>
          <w:tcPr>
            <w:tcW w:w="3878" w:type="dxa"/>
            <w:tcBorders>
              <w:top w:val="nil"/>
              <w:left w:val="nil"/>
              <w:bottom w:val="nil"/>
              <w:right w:val="nil"/>
            </w:tcBorders>
          </w:tcPr>
          <w:p w14:paraId="34E3FEBB" w14:textId="77777777" w:rsidR="004A5940" w:rsidRDefault="00772234" w:rsidP="004A5940">
            <w:pPr>
              <w:pStyle w:val="Default"/>
              <w:rPr>
                <w:rFonts w:asciiTheme="minorHAnsi" w:hAnsiTheme="minorHAnsi" w:cstheme="minorHAnsi"/>
                <w:color w:val="auto"/>
                <w:sz w:val="20"/>
                <w:szCs w:val="20"/>
              </w:rPr>
            </w:pPr>
            <w:r w:rsidRPr="00772234">
              <w:rPr>
                <w:rFonts w:asciiTheme="minorHAnsi" w:hAnsiTheme="minorHAnsi" w:cstheme="minorHAnsi"/>
                <w:color w:val="auto"/>
                <w:sz w:val="20"/>
                <w:szCs w:val="20"/>
              </w:rPr>
              <w:t>Revise Northeast Roundtable TOR to include objective of promoting inclusive socio-economic consideration for all land and resource initiatives</w:t>
            </w:r>
          </w:p>
          <w:p w14:paraId="28A3344D" w14:textId="3A56F439" w:rsidR="008E02D4" w:rsidRPr="00772234" w:rsidRDefault="008E02D4" w:rsidP="004A5940">
            <w:pPr>
              <w:pStyle w:val="Default"/>
              <w:rPr>
                <w:rFonts w:asciiTheme="minorHAnsi" w:hAnsiTheme="minorHAnsi" w:cstheme="minorHAnsi"/>
                <w:color w:val="auto"/>
                <w:sz w:val="20"/>
                <w:szCs w:val="20"/>
              </w:rPr>
            </w:pPr>
          </w:p>
        </w:tc>
        <w:tc>
          <w:tcPr>
            <w:tcW w:w="1547" w:type="dxa"/>
            <w:tcBorders>
              <w:top w:val="nil"/>
              <w:left w:val="nil"/>
              <w:bottom w:val="nil"/>
              <w:right w:val="nil"/>
            </w:tcBorders>
          </w:tcPr>
          <w:p w14:paraId="181A3036" w14:textId="7C199412" w:rsidR="004A5940" w:rsidRPr="00772234" w:rsidRDefault="00770B4E" w:rsidP="004A5940">
            <w:pPr>
              <w:spacing w:before="80" w:after="80"/>
              <w:rPr>
                <w:rFonts w:cstheme="minorHAnsi"/>
                <w:sz w:val="20"/>
                <w:szCs w:val="20"/>
              </w:rPr>
            </w:pPr>
            <w:r>
              <w:rPr>
                <w:rFonts w:cstheme="minorHAnsi"/>
                <w:sz w:val="20"/>
                <w:szCs w:val="20"/>
              </w:rPr>
              <w:t>M</w:t>
            </w:r>
            <w:r w:rsidR="00772234" w:rsidRPr="00772234">
              <w:rPr>
                <w:rFonts w:cstheme="minorHAnsi"/>
                <w:sz w:val="20"/>
                <w:szCs w:val="20"/>
              </w:rPr>
              <w:t>FLNRORD</w:t>
            </w:r>
          </w:p>
        </w:tc>
        <w:tc>
          <w:tcPr>
            <w:tcW w:w="2160" w:type="dxa"/>
            <w:tcBorders>
              <w:top w:val="nil"/>
              <w:left w:val="nil"/>
              <w:bottom w:val="nil"/>
              <w:right w:val="single" w:sz="4" w:space="0" w:color="auto"/>
            </w:tcBorders>
          </w:tcPr>
          <w:p w14:paraId="3FB850F9" w14:textId="1D46D5C4" w:rsidR="004A5940" w:rsidRPr="00772234" w:rsidRDefault="00772234" w:rsidP="004A5940">
            <w:pPr>
              <w:spacing w:before="80" w:after="80"/>
              <w:rPr>
                <w:rFonts w:cstheme="minorHAnsi"/>
                <w:sz w:val="20"/>
                <w:szCs w:val="20"/>
              </w:rPr>
            </w:pPr>
            <w:r w:rsidRPr="00772234">
              <w:rPr>
                <w:rFonts w:cstheme="minorHAnsi"/>
                <w:sz w:val="20"/>
                <w:szCs w:val="20"/>
              </w:rPr>
              <w:t>Draft provided with Sept 4, 2019</w:t>
            </w:r>
            <w:r w:rsidR="00626D80">
              <w:rPr>
                <w:rFonts w:cstheme="minorHAnsi"/>
                <w:sz w:val="20"/>
                <w:szCs w:val="20"/>
              </w:rPr>
              <w:t xml:space="preserve"> minutes</w:t>
            </w:r>
          </w:p>
        </w:tc>
      </w:tr>
      <w:tr w:rsidR="00916B56" w:rsidRPr="00916B56" w14:paraId="702AABFE" w14:textId="77777777" w:rsidTr="00F44B4B">
        <w:trPr>
          <w:trHeight w:val="359"/>
        </w:trPr>
        <w:tc>
          <w:tcPr>
            <w:tcW w:w="1775" w:type="dxa"/>
            <w:tcBorders>
              <w:top w:val="nil"/>
              <w:left w:val="single" w:sz="4" w:space="0" w:color="auto"/>
              <w:bottom w:val="nil"/>
              <w:right w:val="nil"/>
            </w:tcBorders>
          </w:tcPr>
          <w:p w14:paraId="5260441A" w14:textId="6E69372C" w:rsidR="004A5940" w:rsidRPr="00772234" w:rsidRDefault="004A5940" w:rsidP="004A5940">
            <w:pPr>
              <w:pStyle w:val="Default"/>
              <w:rPr>
                <w:rFonts w:asciiTheme="minorHAnsi" w:hAnsiTheme="minorHAnsi" w:cstheme="minorHAnsi"/>
                <w:color w:val="auto"/>
                <w:sz w:val="20"/>
                <w:szCs w:val="20"/>
              </w:rPr>
            </w:pPr>
          </w:p>
        </w:tc>
        <w:tc>
          <w:tcPr>
            <w:tcW w:w="3878" w:type="dxa"/>
            <w:tcBorders>
              <w:top w:val="nil"/>
              <w:left w:val="nil"/>
              <w:bottom w:val="nil"/>
              <w:right w:val="nil"/>
            </w:tcBorders>
          </w:tcPr>
          <w:p w14:paraId="04F72375" w14:textId="77777777" w:rsidR="004A5940" w:rsidRPr="000C7B5D" w:rsidRDefault="00772234" w:rsidP="004A5940">
            <w:pPr>
              <w:pStyle w:val="Default"/>
              <w:rPr>
                <w:rFonts w:asciiTheme="minorHAnsi" w:hAnsiTheme="minorHAnsi" w:cstheme="minorHAnsi"/>
                <w:i/>
                <w:color w:val="auto"/>
                <w:sz w:val="20"/>
                <w:szCs w:val="20"/>
              </w:rPr>
            </w:pPr>
            <w:r w:rsidRPr="00772234">
              <w:rPr>
                <w:rFonts w:asciiTheme="minorHAnsi" w:hAnsiTheme="minorHAnsi" w:cstheme="minorHAnsi"/>
                <w:color w:val="auto"/>
                <w:sz w:val="20"/>
                <w:szCs w:val="20"/>
              </w:rPr>
              <w:t xml:space="preserve">Look into an information session on </w:t>
            </w:r>
            <w:r w:rsidRPr="000C7B5D">
              <w:rPr>
                <w:rFonts w:asciiTheme="minorHAnsi" w:hAnsiTheme="minorHAnsi" w:cstheme="minorHAnsi"/>
                <w:i/>
                <w:color w:val="auto"/>
                <w:sz w:val="20"/>
                <w:szCs w:val="20"/>
              </w:rPr>
              <w:t>W</w:t>
            </w:r>
            <w:r w:rsidR="008E02D4" w:rsidRPr="000C7B5D">
              <w:rPr>
                <w:rFonts w:asciiTheme="minorHAnsi" w:hAnsiTheme="minorHAnsi" w:cstheme="minorHAnsi"/>
                <w:i/>
                <w:color w:val="auto"/>
                <w:sz w:val="20"/>
                <w:szCs w:val="20"/>
              </w:rPr>
              <w:t>ater Sustainability Act</w:t>
            </w:r>
          </w:p>
          <w:p w14:paraId="1AC49E47" w14:textId="453B09E3" w:rsidR="008E02D4" w:rsidRPr="00772234" w:rsidRDefault="008E02D4" w:rsidP="004A5940">
            <w:pPr>
              <w:pStyle w:val="Default"/>
              <w:rPr>
                <w:rFonts w:asciiTheme="minorHAnsi" w:hAnsiTheme="minorHAnsi" w:cstheme="minorHAnsi"/>
                <w:color w:val="auto"/>
                <w:sz w:val="20"/>
                <w:szCs w:val="20"/>
              </w:rPr>
            </w:pPr>
          </w:p>
        </w:tc>
        <w:tc>
          <w:tcPr>
            <w:tcW w:w="1547" w:type="dxa"/>
            <w:tcBorders>
              <w:top w:val="nil"/>
              <w:left w:val="nil"/>
              <w:bottom w:val="nil"/>
              <w:right w:val="nil"/>
            </w:tcBorders>
          </w:tcPr>
          <w:p w14:paraId="03F8DD0B" w14:textId="7C527AB6" w:rsidR="004A5940" w:rsidRPr="00772234" w:rsidRDefault="00770B4E" w:rsidP="004A5940">
            <w:pPr>
              <w:spacing w:before="80" w:after="80"/>
              <w:rPr>
                <w:rFonts w:cstheme="minorHAnsi"/>
                <w:sz w:val="20"/>
                <w:szCs w:val="20"/>
              </w:rPr>
            </w:pPr>
            <w:r>
              <w:rPr>
                <w:rFonts w:cstheme="minorHAnsi"/>
                <w:sz w:val="20"/>
                <w:szCs w:val="20"/>
              </w:rPr>
              <w:t>M</w:t>
            </w:r>
            <w:r w:rsidR="00772234" w:rsidRPr="00772234">
              <w:rPr>
                <w:rFonts w:cstheme="minorHAnsi"/>
                <w:sz w:val="20"/>
                <w:szCs w:val="20"/>
              </w:rPr>
              <w:t>FLNRORD</w:t>
            </w:r>
          </w:p>
        </w:tc>
        <w:tc>
          <w:tcPr>
            <w:tcW w:w="2160" w:type="dxa"/>
            <w:tcBorders>
              <w:top w:val="nil"/>
              <w:left w:val="nil"/>
              <w:bottom w:val="nil"/>
              <w:right w:val="single" w:sz="4" w:space="0" w:color="auto"/>
            </w:tcBorders>
          </w:tcPr>
          <w:p w14:paraId="7D449AE7" w14:textId="5F3965A3" w:rsidR="004A5940" w:rsidRPr="00772234" w:rsidRDefault="00772234" w:rsidP="004A5940">
            <w:pPr>
              <w:spacing w:before="80" w:after="80"/>
              <w:rPr>
                <w:rFonts w:cstheme="minorHAnsi"/>
                <w:sz w:val="20"/>
                <w:szCs w:val="20"/>
              </w:rPr>
            </w:pPr>
            <w:r w:rsidRPr="00772234">
              <w:rPr>
                <w:rFonts w:cstheme="minorHAnsi"/>
                <w:sz w:val="20"/>
                <w:szCs w:val="20"/>
              </w:rPr>
              <w:t xml:space="preserve">Open </w:t>
            </w:r>
          </w:p>
        </w:tc>
      </w:tr>
      <w:tr w:rsidR="00772234" w:rsidRPr="00916B56" w14:paraId="176BE202" w14:textId="77777777" w:rsidTr="00F44B4B">
        <w:trPr>
          <w:trHeight w:val="359"/>
        </w:trPr>
        <w:tc>
          <w:tcPr>
            <w:tcW w:w="1775" w:type="dxa"/>
            <w:tcBorders>
              <w:top w:val="nil"/>
              <w:left w:val="single" w:sz="4" w:space="0" w:color="auto"/>
              <w:bottom w:val="nil"/>
              <w:right w:val="nil"/>
            </w:tcBorders>
          </w:tcPr>
          <w:p w14:paraId="6836AA5A" w14:textId="3A68E7BD" w:rsidR="00772234" w:rsidRPr="00772234" w:rsidRDefault="00772234" w:rsidP="00772234">
            <w:pPr>
              <w:pStyle w:val="Default"/>
              <w:rPr>
                <w:rFonts w:asciiTheme="minorHAnsi" w:hAnsiTheme="minorHAnsi" w:cstheme="minorHAnsi"/>
                <w:color w:val="auto"/>
                <w:sz w:val="20"/>
                <w:szCs w:val="20"/>
              </w:rPr>
            </w:pPr>
          </w:p>
        </w:tc>
        <w:tc>
          <w:tcPr>
            <w:tcW w:w="3878" w:type="dxa"/>
            <w:tcBorders>
              <w:top w:val="nil"/>
              <w:left w:val="nil"/>
              <w:bottom w:val="nil"/>
              <w:right w:val="nil"/>
            </w:tcBorders>
          </w:tcPr>
          <w:p w14:paraId="30152B5B" w14:textId="608653DB" w:rsidR="00770B4E" w:rsidRPr="00772234" w:rsidRDefault="00772234" w:rsidP="000C7B5D">
            <w:pPr>
              <w:pStyle w:val="Default"/>
              <w:rPr>
                <w:rFonts w:asciiTheme="minorHAnsi" w:hAnsiTheme="minorHAnsi" w:cstheme="minorHAnsi"/>
                <w:color w:val="auto"/>
                <w:sz w:val="20"/>
                <w:szCs w:val="20"/>
              </w:rPr>
            </w:pPr>
            <w:r w:rsidRPr="00772234">
              <w:rPr>
                <w:rFonts w:asciiTheme="minorHAnsi" w:hAnsiTheme="minorHAnsi" w:cstheme="minorHAnsi"/>
                <w:color w:val="auto"/>
                <w:sz w:val="20"/>
                <w:szCs w:val="20"/>
              </w:rPr>
              <w:t xml:space="preserve">Present LRMP engagement plan </w:t>
            </w:r>
          </w:p>
        </w:tc>
        <w:tc>
          <w:tcPr>
            <w:tcW w:w="1547" w:type="dxa"/>
            <w:tcBorders>
              <w:top w:val="nil"/>
              <w:left w:val="nil"/>
              <w:bottom w:val="nil"/>
              <w:right w:val="nil"/>
            </w:tcBorders>
          </w:tcPr>
          <w:p w14:paraId="372D141B" w14:textId="1C4BEA3A" w:rsidR="00772234" w:rsidRPr="00772234" w:rsidRDefault="00770B4E" w:rsidP="00772234">
            <w:pPr>
              <w:spacing w:before="80" w:after="80"/>
              <w:rPr>
                <w:rFonts w:cstheme="minorHAnsi"/>
                <w:sz w:val="20"/>
                <w:szCs w:val="20"/>
              </w:rPr>
            </w:pPr>
            <w:r>
              <w:rPr>
                <w:rFonts w:cstheme="minorHAnsi"/>
                <w:sz w:val="20"/>
                <w:szCs w:val="20"/>
              </w:rPr>
              <w:t>M</w:t>
            </w:r>
            <w:r w:rsidR="00772234" w:rsidRPr="00772234">
              <w:rPr>
                <w:rFonts w:cstheme="minorHAnsi"/>
                <w:sz w:val="20"/>
                <w:szCs w:val="20"/>
              </w:rPr>
              <w:t>FLNRORD</w:t>
            </w:r>
          </w:p>
        </w:tc>
        <w:tc>
          <w:tcPr>
            <w:tcW w:w="2160" w:type="dxa"/>
            <w:tcBorders>
              <w:top w:val="nil"/>
              <w:left w:val="nil"/>
              <w:bottom w:val="nil"/>
              <w:right w:val="single" w:sz="4" w:space="0" w:color="auto"/>
            </w:tcBorders>
          </w:tcPr>
          <w:p w14:paraId="576925AD" w14:textId="52A0C443" w:rsidR="00772234" w:rsidRPr="00772234" w:rsidRDefault="00772234" w:rsidP="00772234">
            <w:pPr>
              <w:spacing w:before="80" w:after="80"/>
              <w:rPr>
                <w:rFonts w:cstheme="minorHAnsi"/>
                <w:sz w:val="20"/>
                <w:szCs w:val="20"/>
              </w:rPr>
            </w:pPr>
            <w:r w:rsidRPr="00772234">
              <w:rPr>
                <w:rFonts w:cstheme="minorHAnsi"/>
                <w:sz w:val="20"/>
                <w:szCs w:val="20"/>
              </w:rPr>
              <w:t xml:space="preserve">Open </w:t>
            </w:r>
          </w:p>
        </w:tc>
      </w:tr>
      <w:tr w:rsidR="00772234" w:rsidRPr="00916B56" w14:paraId="2BBED60D" w14:textId="77777777" w:rsidTr="00F44B4B">
        <w:trPr>
          <w:trHeight w:val="359"/>
        </w:trPr>
        <w:tc>
          <w:tcPr>
            <w:tcW w:w="1775" w:type="dxa"/>
            <w:tcBorders>
              <w:top w:val="nil"/>
              <w:left w:val="single" w:sz="4" w:space="0" w:color="auto"/>
              <w:bottom w:val="nil"/>
              <w:right w:val="nil"/>
            </w:tcBorders>
          </w:tcPr>
          <w:p w14:paraId="365D6A99" w14:textId="08EDCA14" w:rsidR="00772234" w:rsidRPr="00772234" w:rsidRDefault="00772234" w:rsidP="00772234">
            <w:pPr>
              <w:pStyle w:val="Default"/>
              <w:rPr>
                <w:rFonts w:asciiTheme="minorHAnsi" w:hAnsiTheme="minorHAnsi" w:cstheme="minorHAnsi"/>
                <w:color w:val="auto"/>
                <w:sz w:val="20"/>
                <w:szCs w:val="20"/>
              </w:rPr>
            </w:pPr>
          </w:p>
        </w:tc>
        <w:tc>
          <w:tcPr>
            <w:tcW w:w="3878" w:type="dxa"/>
            <w:tcBorders>
              <w:top w:val="nil"/>
              <w:left w:val="nil"/>
              <w:bottom w:val="nil"/>
              <w:right w:val="nil"/>
            </w:tcBorders>
          </w:tcPr>
          <w:p w14:paraId="38CF47B3" w14:textId="2D9EEB0A" w:rsidR="00772234" w:rsidRPr="00772234" w:rsidRDefault="00772234" w:rsidP="00772234">
            <w:pPr>
              <w:pStyle w:val="Default"/>
              <w:rPr>
                <w:rFonts w:asciiTheme="minorHAnsi" w:hAnsiTheme="minorHAnsi" w:cstheme="minorHAnsi"/>
                <w:color w:val="auto"/>
                <w:sz w:val="20"/>
                <w:szCs w:val="20"/>
              </w:rPr>
            </w:pPr>
            <w:r w:rsidRPr="00772234">
              <w:rPr>
                <w:rFonts w:asciiTheme="minorHAnsi" w:hAnsiTheme="minorHAnsi" w:cstheme="minorHAnsi"/>
                <w:color w:val="auto"/>
                <w:sz w:val="20"/>
                <w:szCs w:val="20"/>
              </w:rPr>
              <w:t>LRMP presentation provided to participants</w:t>
            </w:r>
          </w:p>
        </w:tc>
        <w:tc>
          <w:tcPr>
            <w:tcW w:w="1547" w:type="dxa"/>
            <w:tcBorders>
              <w:top w:val="nil"/>
              <w:left w:val="nil"/>
              <w:bottom w:val="nil"/>
              <w:right w:val="nil"/>
            </w:tcBorders>
          </w:tcPr>
          <w:p w14:paraId="02FE68E2" w14:textId="7693FA55" w:rsidR="00772234" w:rsidRPr="00772234" w:rsidRDefault="00770B4E" w:rsidP="00772234">
            <w:pPr>
              <w:spacing w:before="80" w:after="80"/>
              <w:rPr>
                <w:rFonts w:cstheme="minorHAnsi"/>
                <w:sz w:val="20"/>
                <w:szCs w:val="20"/>
              </w:rPr>
            </w:pPr>
            <w:r>
              <w:rPr>
                <w:rFonts w:cstheme="minorHAnsi"/>
                <w:sz w:val="20"/>
                <w:szCs w:val="20"/>
              </w:rPr>
              <w:t>M</w:t>
            </w:r>
            <w:r w:rsidR="00772234" w:rsidRPr="00772234">
              <w:rPr>
                <w:rFonts w:cstheme="minorHAnsi"/>
                <w:sz w:val="20"/>
                <w:szCs w:val="20"/>
              </w:rPr>
              <w:t>FLNRORD</w:t>
            </w:r>
          </w:p>
        </w:tc>
        <w:tc>
          <w:tcPr>
            <w:tcW w:w="2160" w:type="dxa"/>
            <w:tcBorders>
              <w:top w:val="nil"/>
              <w:left w:val="nil"/>
              <w:bottom w:val="nil"/>
              <w:right w:val="single" w:sz="4" w:space="0" w:color="auto"/>
            </w:tcBorders>
          </w:tcPr>
          <w:p w14:paraId="750A6B2F" w14:textId="08D40286" w:rsidR="00772234" w:rsidRPr="00772234" w:rsidRDefault="00772234" w:rsidP="00772234">
            <w:pPr>
              <w:spacing w:before="80" w:after="80"/>
              <w:rPr>
                <w:rFonts w:cstheme="minorHAnsi"/>
                <w:sz w:val="20"/>
                <w:szCs w:val="20"/>
              </w:rPr>
            </w:pPr>
            <w:r w:rsidRPr="00772234">
              <w:rPr>
                <w:rFonts w:cstheme="minorHAnsi"/>
                <w:sz w:val="20"/>
                <w:szCs w:val="20"/>
              </w:rPr>
              <w:t xml:space="preserve">Closed </w:t>
            </w:r>
          </w:p>
        </w:tc>
      </w:tr>
      <w:tr w:rsidR="00772234" w:rsidRPr="00916B56" w14:paraId="73844573" w14:textId="77777777" w:rsidTr="00F44B4B">
        <w:trPr>
          <w:trHeight w:val="359"/>
        </w:trPr>
        <w:tc>
          <w:tcPr>
            <w:tcW w:w="1775" w:type="dxa"/>
            <w:tcBorders>
              <w:top w:val="nil"/>
              <w:left w:val="single" w:sz="4" w:space="0" w:color="auto"/>
              <w:bottom w:val="nil"/>
              <w:right w:val="nil"/>
            </w:tcBorders>
          </w:tcPr>
          <w:p w14:paraId="0FFE80BA" w14:textId="77777777" w:rsidR="00772234" w:rsidRPr="00772234" w:rsidRDefault="00772234" w:rsidP="00772234">
            <w:pPr>
              <w:pStyle w:val="Default"/>
              <w:rPr>
                <w:rFonts w:asciiTheme="minorHAnsi" w:hAnsiTheme="minorHAnsi" w:cstheme="minorHAnsi"/>
                <w:color w:val="auto"/>
                <w:sz w:val="20"/>
                <w:szCs w:val="20"/>
              </w:rPr>
            </w:pPr>
          </w:p>
        </w:tc>
        <w:tc>
          <w:tcPr>
            <w:tcW w:w="3878" w:type="dxa"/>
            <w:tcBorders>
              <w:top w:val="nil"/>
              <w:left w:val="nil"/>
              <w:bottom w:val="nil"/>
              <w:right w:val="nil"/>
            </w:tcBorders>
          </w:tcPr>
          <w:p w14:paraId="0C54F6F0" w14:textId="77777777" w:rsidR="00772234" w:rsidRPr="00772234" w:rsidRDefault="00772234" w:rsidP="00772234">
            <w:pPr>
              <w:autoSpaceDE w:val="0"/>
              <w:autoSpaceDN w:val="0"/>
              <w:adjustRightInd w:val="0"/>
              <w:rPr>
                <w:rFonts w:cstheme="minorHAnsi"/>
                <w:sz w:val="20"/>
                <w:szCs w:val="20"/>
              </w:rPr>
            </w:pPr>
            <w:r w:rsidRPr="00772234">
              <w:rPr>
                <w:rFonts w:cstheme="minorHAnsi"/>
                <w:sz w:val="20"/>
                <w:szCs w:val="20"/>
              </w:rPr>
              <w:t>LRMP engagement, update on regional</w:t>
            </w:r>
          </w:p>
          <w:p w14:paraId="46395BAE" w14:textId="77777777" w:rsidR="00772234" w:rsidRDefault="00772234" w:rsidP="00772234">
            <w:pPr>
              <w:pStyle w:val="Default"/>
              <w:rPr>
                <w:rFonts w:asciiTheme="minorHAnsi" w:hAnsiTheme="minorHAnsi" w:cstheme="minorHAnsi"/>
                <w:color w:val="auto"/>
                <w:sz w:val="20"/>
                <w:szCs w:val="20"/>
              </w:rPr>
            </w:pPr>
            <w:r w:rsidRPr="00772234">
              <w:rPr>
                <w:rFonts w:asciiTheme="minorHAnsi" w:hAnsiTheme="minorHAnsi" w:cstheme="minorHAnsi"/>
                <w:color w:val="auto"/>
                <w:sz w:val="20"/>
                <w:szCs w:val="20"/>
              </w:rPr>
              <w:t>consultation and website</w:t>
            </w:r>
          </w:p>
          <w:p w14:paraId="319D16F2" w14:textId="745A45EC" w:rsidR="00731A7D" w:rsidRPr="00772234" w:rsidRDefault="00731A7D" w:rsidP="00772234">
            <w:pPr>
              <w:pStyle w:val="Default"/>
              <w:rPr>
                <w:rFonts w:asciiTheme="minorHAnsi" w:hAnsiTheme="minorHAnsi" w:cstheme="minorHAnsi"/>
                <w:color w:val="auto"/>
                <w:sz w:val="20"/>
                <w:szCs w:val="20"/>
              </w:rPr>
            </w:pPr>
          </w:p>
        </w:tc>
        <w:tc>
          <w:tcPr>
            <w:tcW w:w="1547" w:type="dxa"/>
            <w:tcBorders>
              <w:top w:val="nil"/>
              <w:left w:val="nil"/>
              <w:bottom w:val="nil"/>
              <w:right w:val="nil"/>
            </w:tcBorders>
          </w:tcPr>
          <w:p w14:paraId="7285FE4E" w14:textId="217F0040" w:rsidR="00772234" w:rsidRPr="00772234" w:rsidRDefault="00770B4E" w:rsidP="00772234">
            <w:pPr>
              <w:spacing w:before="80" w:after="80"/>
              <w:rPr>
                <w:rFonts w:cstheme="minorHAnsi"/>
                <w:sz w:val="20"/>
                <w:szCs w:val="20"/>
              </w:rPr>
            </w:pPr>
            <w:r>
              <w:rPr>
                <w:rFonts w:cstheme="minorHAnsi"/>
                <w:sz w:val="20"/>
                <w:szCs w:val="20"/>
              </w:rPr>
              <w:t>M</w:t>
            </w:r>
            <w:r w:rsidR="00772234" w:rsidRPr="00772234">
              <w:rPr>
                <w:rFonts w:cstheme="minorHAnsi"/>
                <w:sz w:val="20"/>
                <w:szCs w:val="20"/>
              </w:rPr>
              <w:t>FLNRORD</w:t>
            </w:r>
          </w:p>
        </w:tc>
        <w:tc>
          <w:tcPr>
            <w:tcW w:w="2160" w:type="dxa"/>
            <w:tcBorders>
              <w:top w:val="nil"/>
              <w:left w:val="nil"/>
              <w:bottom w:val="nil"/>
              <w:right w:val="single" w:sz="4" w:space="0" w:color="auto"/>
            </w:tcBorders>
          </w:tcPr>
          <w:p w14:paraId="1979DF9D" w14:textId="0C101871" w:rsidR="00772234" w:rsidRPr="00772234" w:rsidRDefault="000C7B5D" w:rsidP="00772234">
            <w:pPr>
              <w:spacing w:before="80" w:after="80"/>
              <w:rPr>
                <w:rFonts w:cstheme="minorHAnsi"/>
                <w:sz w:val="20"/>
                <w:szCs w:val="20"/>
              </w:rPr>
            </w:pPr>
            <w:r>
              <w:rPr>
                <w:rFonts w:cstheme="minorHAnsi"/>
                <w:sz w:val="20"/>
                <w:szCs w:val="20"/>
              </w:rPr>
              <w:t>Closed</w:t>
            </w:r>
          </w:p>
        </w:tc>
      </w:tr>
      <w:tr w:rsidR="00772234" w:rsidRPr="00916B56" w14:paraId="1F7FEB97" w14:textId="77777777" w:rsidTr="00F44B4B">
        <w:trPr>
          <w:trHeight w:val="359"/>
        </w:trPr>
        <w:tc>
          <w:tcPr>
            <w:tcW w:w="1775" w:type="dxa"/>
            <w:tcBorders>
              <w:top w:val="nil"/>
              <w:left w:val="single" w:sz="4" w:space="0" w:color="auto"/>
              <w:bottom w:val="single" w:sz="4" w:space="0" w:color="auto"/>
              <w:right w:val="nil"/>
            </w:tcBorders>
          </w:tcPr>
          <w:p w14:paraId="229D21FA" w14:textId="77777777" w:rsidR="00772234" w:rsidRPr="00772234" w:rsidRDefault="00772234" w:rsidP="00772234">
            <w:pPr>
              <w:pStyle w:val="Default"/>
              <w:rPr>
                <w:rFonts w:asciiTheme="minorHAnsi" w:hAnsiTheme="minorHAnsi" w:cstheme="minorHAnsi"/>
                <w:color w:val="auto"/>
                <w:sz w:val="20"/>
                <w:szCs w:val="20"/>
              </w:rPr>
            </w:pPr>
          </w:p>
        </w:tc>
        <w:tc>
          <w:tcPr>
            <w:tcW w:w="3878" w:type="dxa"/>
            <w:tcBorders>
              <w:top w:val="nil"/>
              <w:left w:val="nil"/>
              <w:bottom w:val="single" w:sz="4" w:space="0" w:color="auto"/>
              <w:right w:val="nil"/>
            </w:tcBorders>
          </w:tcPr>
          <w:p w14:paraId="012D3324" w14:textId="75F0A976" w:rsidR="00772234" w:rsidRPr="00772234" w:rsidRDefault="00772234" w:rsidP="00772234">
            <w:pPr>
              <w:autoSpaceDE w:val="0"/>
              <w:autoSpaceDN w:val="0"/>
              <w:adjustRightInd w:val="0"/>
              <w:rPr>
                <w:rFonts w:cstheme="minorHAnsi"/>
                <w:sz w:val="20"/>
                <w:szCs w:val="20"/>
              </w:rPr>
            </w:pPr>
            <w:r w:rsidRPr="00772234">
              <w:rPr>
                <w:rFonts w:cstheme="minorHAnsi"/>
                <w:sz w:val="20"/>
                <w:szCs w:val="20"/>
              </w:rPr>
              <w:t>Determine remaining number of Roundtable sessions</w:t>
            </w:r>
          </w:p>
        </w:tc>
        <w:tc>
          <w:tcPr>
            <w:tcW w:w="1547" w:type="dxa"/>
            <w:tcBorders>
              <w:top w:val="nil"/>
              <w:left w:val="nil"/>
              <w:bottom w:val="single" w:sz="4" w:space="0" w:color="auto"/>
              <w:right w:val="nil"/>
            </w:tcBorders>
          </w:tcPr>
          <w:p w14:paraId="3E0F8BD9" w14:textId="21C0C958" w:rsidR="00772234" w:rsidRPr="00772234" w:rsidRDefault="00770B4E" w:rsidP="00772234">
            <w:pPr>
              <w:spacing w:before="80" w:after="80"/>
              <w:rPr>
                <w:rFonts w:cstheme="minorHAnsi"/>
                <w:sz w:val="20"/>
                <w:szCs w:val="20"/>
              </w:rPr>
            </w:pPr>
            <w:r>
              <w:rPr>
                <w:rFonts w:cstheme="minorHAnsi"/>
                <w:sz w:val="20"/>
                <w:szCs w:val="20"/>
              </w:rPr>
              <w:t>M</w:t>
            </w:r>
            <w:r w:rsidR="00772234" w:rsidRPr="00772234">
              <w:rPr>
                <w:rFonts w:cstheme="minorHAnsi"/>
                <w:sz w:val="20"/>
                <w:szCs w:val="20"/>
              </w:rPr>
              <w:t>FLNRORD</w:t>
            </w:r>
          </w:p>
        </w:tc>
        <w:tc>
          <w:tcPr>
            <w:tcW w:w="2160" w:type="dxa"/>
            <w:tcBorders>
              <w:top w:val="nil"/>
              <w:left w:val="nil"/>
              <w:bottom w:val="single" w:sz="4" w:space="0" w:color="auto"/>
              <w:right w:val="single" w:sz="4" w:space="0" w:color="auto"/>
            </w:tcBorders>
          </w:tcPr>
          <w:p w14:paraId="7574DE45" w14:textId="6005B26D" w:rsidR="00772234" w:rsidRPr="00772234" w:rsidRDefault="00772234" w:rsidP="00772234">
            <w:pPr>
              <w:spacing w:before="80" w:after="80"/>
              <w:rPr>
                <w:rFonts w:cstheme="minorHAnsi"/>
                <w:sz w:val="20"/>
                <w:szCs w:val="20"/>
              </w:rPr>
            </w:pPr>
            <w:r w:rsidRPr="00772234">
              <w:rPr>
                <w:rFonts w:cstheme="minorHAnsi"/>
                <w:sz w:val="20"/>
                <w:szCs w:val="20"/>
              </w:rPr>
              <w:t>Closed</w:t>
            </w:r>
          </w:p>
        </w:tc>
      </w:tr>
    </w:tbl>
    <w:p w14:paraId="0ACF43F2" w14:textId="38986E4B" w:rsidR="00046176" w:rsidRPr="00887B88" w:rsidRDefault="004A5940" w:rsidP="00046176">
      <w:pPr>
        <w:rPr>
          <w:lang w:val="en-US"/>
        </w:rPr>
      </w:pPr>
      <w:r w:rsidRPr="00916B56">
        <w:rPr>
          <w:lang w:val="en-US"/>
        </w:rPr>
        <w:t xml:space="preserve"> </w:t>
      </w:r>
    </w:p>
    <w:p w14:paraId="76CDD267" w14:textId="77777777" w:rsidR="00046176" w:rsidRPr="006B282B" w:rsidRDefault="00046176" w:rsidP="00046176">
      <w:pPr>
        <w:rPr>
          <w:rFonts w:ascii="Arial Rounded MT Bold" w:hAnsi="Arial Rounded MT Bold"/>
        </w:rPr>
      </w:pPr>
    </w:p>
    <w:p w14:paraId="307DE469" w14:textId="15460C9E" w:rsidR="00046176" w:rsidRDefault="00046176"/>
    <w:p w14:paraId="3B5EC065" w14:textId="77777777" w:rsidR="00046176" w:rsidRDefault="00046176"/>
    <w:sectPr w:rsidR="00046176">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62C40" w14:textId="77777777" w:rsidR="005C2FDD" w:rsidRDefault="005C2FDD" w:rsidP="00E02DFC">
      <w:pPr>
        <w:spacing w:after="0" w:line="240" w:lineRule="auto"/>
      </w:pPr>
      <w:r>
        <w:separator/>
      </w:r>
    </w:p>
  </w:endnote>
  <w:endnote w:type="continuationSeparator" w:id="0">
    <w:p w14:paraId="2477D2C2" w14:textId="77777777" w:rsidR="005C2FDD" w:rsidRDefault="005C2FDD" w:rsidP="00E02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D46D1" w14:textId="7E6F7773" w:rsidR="00D256D9" w:rsidRDefault="0021184D">
    <w:pPr>
      <w:pStyle w:val="Footer"/>
    </w:pPr>
    <w:r>
      <w:rPr>
        <w:noProof/>
        <w:color w:val="7F7F7F" w:themeColor="background1" w:themeShade="7F"/>
        <w:spacing w:val="60"/>
      </w:rPr>
      <w:drawing>
        <wp:anchor distT="0" distB="0" distL="114300" distR="114300" simplePos="0" relativeHeight="251660288" behindDoc="0" locked="0" layoutInCell="1" allowOverlap="1" wp14:anchorId="15466BAB" wp14:editId="1D0B70AE">
          <wp:simplePos x="0" y="0"/>
          <wp:positionH relativeFrom="column">
            <wp:posOffset>-895350</wp:posOffset>
          </wp:positionH>
          <wp:positionV relativeFrom="paragraph">
            <wp:posOffset>-513080</wp:posOffset>
          </wp:positionV>
          <wp:extent cx="7757780" cy="11404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Update.png"/>
                  <pic:cNvPicPr/>
                </pic:nvPicPr>
                <pic:blipFill>
                  <a:blip r:embed="rId1">
                    <a:extLst>
                      <a:ext uri="{28A0092B-C50C-407E-A947-70E740481C1C}">
                        <a14:useLocalDpi xmlns:a14="http://schemas.microsoft.com/office/drawing/2010/main" val="0"/>
                      </a:ext>
                    </a:extLst>
                  </a:blip>
                  <a:stretch>
                    <a:fillRect/>
                  </a:stretch>
                </pic:blipFill>
                <pic:spPr>
                  <a:xfrm>
                    <a:off x="0" y="0"/>
                    <a:ext cx="7763639" cy="1141321"/>
                  </a:xfrm>
                  <a:prstGeom prst="rect">
                    <a:avLst/>
                  </a:prstGeom>
                </pic:spPr>
              </pic:pic>
            </a:graphicData>
          </a:graphic>
          <wp14:sizeRelH relativeFrom="margin">
            <wp14:pctWidth>0</wp14:pctWidth>
          </wp14:sizeRelH>
          <wp14:sizeRelV relativeFrom="margin">
            <wp14:pctHeight>0</wp14:pctHeight>
          </wp14:sizeRelV>
        </wp:anchor>
      </w:drawing>
    </w:r>
    <w:r w:rsidR="00D256D9">
      <w:rPr>
        <w:color w:val="7F7F7F" w:themeColor="background1" w:themeShade="7F"/>
        <w:spacing w:val="60"/>
      </w:rPr>
      <w:t>Page</w:t>
    </w:r>
    <w:r w:rsidR="00D256D9">
      <w:t xml:space="preserve"> | </w:t>
    </w:r>
    <w:r w:rsidR="00D256D9">
      <w:fldChar w:fldCharType="begin"/>
    </w:r>
    <w:r w:rsidR="00D256D9">
      <w:instrText xml:space="preserve"> PAGE   \* MERGEFORMAT </w:instrText>
    </w:r>
    <w:r w:rsidR="00D256D9">
      <w:fldChar w:fldCharType="separate"/>
    </w:r>
    <w:r w:rsidR="00D256D9">
      <w:rPr>
        <w:b/>
        <w:bCs/>
        <w:noProof/>
      </w:rPr>
      <w:t>1</w:t>
    </w:r>
    <w:r w:rsidR="00D256D9">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DABBB" w14:textId="77777777" w:rsidR="005C2FDD" w:rsidRDefault="005C2FDD" w:rsidP="00E02DFC">
      <w:pPr>
        <w:spacing w:after="0" w:line="240" w:lineRule="auto"/>
      </w:pPr>
      <w:r>
        <w:separator/>
      </w:r>
    </w:p>
  </w:footnote>
  <w:footnote w:type="continuationSeparator" w:id="0">
    <w:p w14:paraId="63FC94FC" w14:textId="77777777" w:rsidR="005C2FDD" w:rsidRDefault="005C2FDD" w:rsidP="00E02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5381C" w14:textId="4699427E" w:rsidR="000F4471" w:rsidRPr="00916B56" w:rsidRDefault="00493DB9" w:rsidP="00D256D9">
    <w:pPr>
      <w:spacing w:after="120"/>
      <w:rPr>
        <w:rFonts w:ascii="Century Gothic" w:hAnsi="Century Gothic"/>
        <w:b/>
      </w:rPr>
    </w:pPr>
    <w:r w:rsidRPr="00916B56">
      <w:rPr>
        <w:rFonts w:ascii="Century Gothic" w:hAnsi="Century Gothic"/>
        <w:b/>
        <w:noProof/>
        <w:sz w:val="20"/>
      </w:rPr>
      <w:drawing>
        <wp:anchor distT="0" distB="0" distL="114300" distR="114300" simplePos="0" relativeHeight="251659264" behindDoc="0" locked="0" layoutInCell="1" allowOverlap="1" wp14:anchorId="044B7BDB" wp14:editId="0A25441A">
          <wp:simplePos x="0" y="0"/>
          <wp:positionH relativeFrom="column">
            <wp:posOffset>3545923</wp:posOffset>
          </wp:positionH>
          <wp:positionV relativeFrom="paragraph">
            <wp:posOffset>-218412</wp:posOffset>
          </wp:positionV>
          <wp:extent cx="2420427" cy="463467"/>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R CYMK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420427" cy="463467"/>
                  </a:xfrm>
                  <a:prstGeom prst="rect">
                    <a:avLst/>
                  </a:prstGeom>
                </pic:spPr>
              </pic:pic>
            </a:graphicData>
          </a:graphic>
          <wp14:sizeRelH relativeFrom="margin">
            <wp14:pctWidth>0</wp14:pctWidth>
          </wp14:sizeRelH>
          <wp14:sizeRelV relativeFrom="margin">
            <wp14:pctHeight>0</wp14:pctHeight>
          </wp14:sizeRelV>
        </wp:anchor>
      </w:drawing>
    </w:r>
    <w:r w:rsidR="007A18EB" w:rsidRPr="00916B56">
      <w:rPr>
        <w:rFonts w:ascii="Century Gothic" w:hAnsi="Century Gothic"/>
        <w:b/>
      </w:rPr>
      <w:t xml:space="preserve">PROJECT </w:t>
    </w:r>
    <w:r w:rsidR="009B3364" w:rsidRPr="00916B56">
      <w:rPr>
        <w:rFonts w:ascii="Century Gothic" w:hAnsi="Century Gothic"/>
        <w:b/>
      </w:rPr>
      <w:t xml:space="preserve">UPDATE </w:t>
    </w:r>
  </w:p>
  <w:p w14:paraId="2E96C7CF" w14:textId="282073F6" w:rsidR="0082451A" w:rsidRPr="00916B56" w:rsidRDefault="00786B40" w:rsidP="007A18EB">
    <w:pPr>
      <w:rPr>
        <w:rFonts w:ascii="Century Gothic" w:hAnsi="Century Gothic"/>
        <w:color w:val="5D8C93"/>
        <w:sz w:val="20"/>
      </w:rPr>
    </w:pPr>
    <w:r>
      <w:rPr>
        <w:rFonts w:ascii="Century Gothic" w:hAnsi="Century Gothic" w:cstheme="majorHAnsi"/>
        <w:b/>
        <w:color w:val="5D8C93"/>
        <w:sz w:val="24"/>
      </w:rPr>
      <w:br/>
    </w:r>
    <w:r w:rsidR="00306649">
      <w:rPr>
        <w:rFonts w:ascii="Century Gothic" w:hAnsi="Century Gothic" w:cstheme="majorHAnsi"/>
        <w:b/>
        <w:color w:val="5D8C93"/>
        <w:sz w:val="24"/>
      </w:rPr>
      <w:t>LAND AND RESOURCE MANAGEMENT PLAN UPDATE</w:t>
    </w:r>
    <w:r w:rsidR="0082451A" w:rsidRPr="00916B56">
      <w:rPr>
        <w:rFonts w:ascii="Century Gothic" w:hAnsi="Century Gothic" w:cstheme="majorHAnsi"/>
        <w:b/>
        <w:color w:val="5D8C93"/>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20CB0"/>
    <w:multiLevelType w:val="hybridMultilevel"/>
    <w:tmpl w:val="C10225DC"/>
    <w:lvl w:ilvl="0" w:tplc="ADB46700">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3624C89"/>
    <w:multiLevelType w:val="hybridMultilevel"/>
    <w:tmpl w:val="C1F8DF14"/>
    <w:lvl w:ilvl="0" w:tplc="431C0CF4">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2A474EB"/>
    <w:multiLevelType w:val="hybridMultilevel"/>
    <w:tmpl w:val="7326073A"/>
    <w:lvl w:ilvl="0" w:tplc="A51CC9A6">
      <w:start w:val="1"/>
      <w:numFmt w:val="bullet"/>
      <w:lvlText w:val=""/>
      <w:lvlJc w:val="left"/>
      <w:pPr>
        <w:ind w:left="360" w:hanging="360"/>
      </w:pPr>
      <w:rPr>
        <w:rFonts w:ascii="Symbol" w:hAnsi="Symbol" w:hint="default"/>
        <w:sz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9F371F7"/>
    <w:multiLevelType w:val="hybridMultilevel"/>
    <w:tmpl w:val="D09ECC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DFC"/>
    <w:rsid w:val="00046176"/>
    <w:rsid w:val="000B63B7"/>
    <w:rsid w:val="000C7B5D"/>
    <w:rsid w:val="000F4471"/>
    <w:rsid w:val="00100091"/>
    <w:rsid w:val="00110504"/>
    <w:rsid w:val="00126472"/>
    <w:rsid w:val="00190A3E"/>
    <w:rsid w:val="001D0611"/>
    <w:rsid w:val="0021184D"/>
    <w:rsid w:val="002325C3"/>
    <w:rsid w:val="00277DFB"/>
    <w:rsid w:val="00306649"/>
    <w:rsid w:val="00335423"/>
    <w:rsid w:val="003359AD"/>
    <w:rsid w:val="00384A1B"/>
    <w:rsid w:val="003B51B4"/>
    <w:rsid w:val="003F720C"/>
    <w:rsid w:val="00424BE1"/>
    <w:rsid w:val="00493DB9"/>
    <w:rsid w:val="00494722"/>
    <w:rsid w:val="004A5940"/>
    <w:rsid w:val="004C63EA"/>
    <w:rsid w:val="004D51DC"/>
    <w:rsid w:val="005C2FDD"/>
    <w:rsid w:val="00626D80"/>
    <w:rsid w:val="00636E73"/>
    <w:rsid w:val="0069516D"/>
    <w:rsid w:val="006A358D"/>
    <w:rsid w:val="006B282B"/>
    <w:rsid w:val="00731A7D"/>
    <w:rsid w:val="0076762A"/>
    <w:rsid w:val="00770B4E"/>
    <w:rsid w:val="007721B1"/>
    <w:rsid w:val="00772234"/>
    <w:rsid w:val="00786B40"/>
    <w:rsid w:val="007A18EB"/>
    <w:rsid w:val="007C3AEF"/>
    <w:rsid w:val="008115A8"/>
    <w:rsid w:val="0082451A"/>
    <w:rsid w:val="0086074E"/>
    <w:rsid w:val="00863A6F"/>
    <w:rsid w:val="008E02D4"/>
    <w:rsid w:val="00916B56"/>
    <w:rsid w:val="009762DA"/>
    <w:rsid w:val="00985F76"/>
    <w:rsid w:val="00992FAE"/>
    <w:rsid w:val="009B3364"/>
    <w:rsid w:val="009C7F84"/>
    <w:rsid w:val="009E12BC"/>
    <w:rsid w:val="00A2106E"/>
    <w:rsid w:val="00A25BD8"/>
    <w:rsid w:val="00A3695F"/>
    <w:rsid w:val="00A62AC1"/>
    <w:rsid w:val="00A7060C"/>
    <w:rsid w:val="00A804F5"/>
    <w:rsid w:val="00AA3572"/>
    <w:rsid w:val="00AE2CA0"/>
    <w:rsid w:val="00B10CF6"/>
    <w:rsid w:val="00B173CA"/>
    <w:rsid w:val="00B248FA"/>
    <w:rsid w:val="00B67346"/>
    <w:rsid w:val="00B80A4C"/>
    <w:rsid w:val="00BA08BA"/>
    <w:rsid w:val="00BA3BC0"/>
    <w:rsid w:val="00BC27DC"/>
    <w:rsid w:val="00BC3A4C"/>
    <w:rsid w:val="00C61732"/>
    <w:rsid w:val="00CA1AE2"/>
    <w:rsid w:val="00CA3C81"/>
    <w:rsid w:val="00CB0859"/>
    <w:rsid w:val="00CD059A"/>
    <w:rsid w:val="00D10303"/>
    <w:rsid w:val="00D256D9"/>
    <w:rsid w:val="00D6011B"/>
    <w:rsid w:val="00D805C4"/>
    <w:rsid w:val="00E02DFC"/>
    <w:rsid w:val="00E140FA"/>
    <w:rsid w:val="00E347D1"/>
    <w:rsid w:val="00E76795"/>
    <w:rsid w:val="00EC2996"/>
    <w:rsid w:val="00EE591C"/>
    <w:rsid w:val="00F100A6"/>
    <w:rsid w:val="00F17B62"/>
    <w:rsid w:val="00F27E3F"/>
    <w:rsid w:val="00F44B4B"/>
    <w:rsid w:val="00F50A11"/>
    <w:rsid w:val="00F519AC"/>
    <w:rsid w:val="00F542E1"/>
    <w:rsid w:val="00FB1A4B"/>
    <w:rsid w:val="00FF41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E3C4AE"/>
  <w15:chartTrackingRefBased/>
  <w15:docId w15:val="{97574291-CDB3-433D-95DE-8CDA8387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2D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DFC"/>
  </w:style>
  <w:style w:type="paragraph" w:styleId="Footer">
    <w:name w:val="footer"/>
    <w:basedOn w:val="Normal"/>
    <w:link w:val="FooterChar"/>
    <w:uiPriority w:val="99"/>
    <w:unhideWhenUsed/>
    <w:rsid w:val="00E02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DFC"/>
  </w:style>
  <w:style w:type="character" w:customStyle="1" w:styleId="Heading1Char">
    <w:name w:val="Heading 1 Char"/>
    <w:basedOn w:val="DefaultParagraphFont"/>
    <w:link w:val="Heading1"/>
    <w:uiPriority w:val="9"/>
    <w:rsid w:val="00E02DFC"/>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94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7DFB"/>
    <w:rPr>
      <w:sz w:val="16"/>
      <w:szCs w:val="16"/>
    </w:rPr>
  </w:style>
  <w:style w:type="paragraph" w:styleId="CommentText">
    <w:name w:val="annotation text"/>
    <w:basedOn w:val="Normal"/>
    <w:link w:val="CommentTextChar"/>
    <w:uiPriority w:val="99"/>
    <w:semiHidden/>
    <w:unhideWhenUsed/>
    <w:rsid w:val="00277DFB"/>
    <w:pPr>
      <w:spacing w:line="240" w:lineRule="auto"/>
    </w:pPr>
    <w:rPr>
      <w:sz w:val="20"/>
      <w:szCs w:val="20"/>
    </w:rPr>
  </w:style>
  <w:style w:type="character" w:customStyle="1" w:styleId="CommentTextChar">
    <w:name w:val="Comment Text Char"/>
    <w:basedOn w:val="DefaultParagraphFont"/>
    <w:link w:val="CommentText"/>
    <w:uiPriority w:val="99"/>
    <w:semiHidden/>
    <w:rsid w:val="00277DFB"/>
    <w:rPr>
      <w:sz w:val="20"/>
      <w:szCs w:val="20"/>
    </w:rPr>
  </w:style>
  <w:style w:type="paragraph" w:styleId="CommentSubject">
    <w:name w:val="annotation subject"/>
    <w:basedOn w:val="CommentText"/>
    <w:next w:val="CommentText"/>
    <w:link w:val="CommentSubjectChar"/>
    <w:uiPriority w:val="99"/>
    <w:semiHidden/>
    <w:unhideWhenUsed/>
    <w:rsid w:val="00277DFB"/>
    <w:rPr>
      <w:b/>
      <w:bCs/>
    </w:rPr>
  </w:style>
  <w:style w:type="character" w:customStyle="1" w:styleId="CommentSubjectChar">
    <w:name w:val="Comment Subject Char"/>
    <w:basedOn w:val="CommentTextChar"/>
    <w:link w:val="CommentSubject"/>
    <w:uiPriority w:val="99"/>
    <w:semiHidden/>
    <w:rsid w:val="00277DFB"/>
    <w:rPr>
      <w:b/>
      <w:bCs/>
      <w:sz w:val="20"/>
      <w:szCs w:val="20"/>
    </w:rPr>
  </w:style>
  <w:style w:type="paragraph" w:styleId="BalloonText">
    <w:name w:val="Balloon Text"/>
    <w:basedOn w:val="Normal"/>
    <w:link w:val="BalloonTextChar"/>
    <w:uiPriority w:val="99"/>
    <w:semiHidden/>
    <w:unhideWhenUsed/>
    <w:rsid w:val="00277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DFB"/>
    <w:rPr>
      <w:rFonts w:ascii="Segoe UI" w:hAnsi="Segoe UI" w:cs="Segoe UI"/>
      <w:sz w:val="18"/>
      <w:szCs w:val="18"/>
    </w:rPr>
  </w:style>
  <w:style w:type="paragraph" w:styleId="ListParagraph">
    <w:name w:val="List Paragraph"/>
    <w:basedOn w:val="Normal"/>
    <w:uiPriority w:val="34"/>
    <w:qFormat/>
    <w:rsid w:val="00277DFB"/>
    <w:pPr>
      <w:ind w:left="720"/>
      <w:contextualSpacing/>
    </w:pPr>
  </w:style>
  <w:style w:type="character" w:styleId="Hyperlink">
    <w:name w:val="Hyperlink"/>
    <w:basedOn w:val="DefaultParagraphFont"/>
    <w:uiPriority w:val="99"/>
    <w:unhideWhenUsed/>
    <w:rsid w:val="000F4471"/>
    <w:rPr>
      <w:color w:val="0563C1" w:themeColor="hyperlink"/>
      <w:u w:val="single"/>
    </w:rPr>
  </w:style>
  <w:style w:type="character" w:styleId="UnresolvedMention">
    <w:name w:val="Unresolved Mention"/>
    <w:basedOn w:val="DefaultParagraphFont"/>
    <w:uiPriority w:val="99"/>
    <w:semiHidden/>
    <w:unhideWhenUsed/>
    <w:rsid w:val="000F4471"/>
    <w:rPr>
      <w:color w:val="605E5C"/>
      <w:shd w:val="clear" w:color="auto" w:fill="E1DFDD"/>
    </w:rPr>
  </w:style>
  <w:style w:type="paragraph" w:customStyle="1" w:styleId="Default">
    <w:name w:val="Default"/>
    <w:rsid w:val="0004617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vieve.Paterson@gov.bc.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gage.gov.bc.ca/app/uploads/sites/458/2019/07/2019-07-04-LRMP-What-We-Heard-Report_FINA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gage.gov.bc.ca/app/uploads/sites/458/2019/07/2019-07-04-LRMP-What-We-Heard-Report_FINAL.pdf" TargetMode="External"/><Relationship Id="rId4" Type="http://schemas.openxmlformats.org/officeDocument/2006/relationships/settings" Target="settings.xml"/><Relationship Id="rId9" Type="http://schemas.openxmlformats.org/officeDocument/2006/relationships/hyperlink" Target="https://engage.gov.bc.ca/fortstjohn-land-resource-management-plan-review/"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52347-6E2C-4A68-A3A0-FAFC1D6F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 Wamboldt (Urban Systems)</dc:creator>
  <cp:keywords/>
  <dc:description/>
  <cp:lastModifiedBy>Trina Wamboldt (Urban Systems)</cp:lastModifiedBy>
  <cp:revision>3</cp:revision>
  <cp:lastPrinted>2019-11-05T23:03:00Z</cp:lastPrinted>
  <dcterms:created xsi:type="dcterms:W3CDTF">2020-01-16T06:45:00Z</dcterms:created>
  <dcterms:modified xsi:type="dcterms:W3CDTF">2020-01-16T06:45:00Z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-374384981</vt:i4>
  </property>
</Properties>
</file>